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DA" w:rsidRDefault="00947E9B">
      <w:pPr>
        <w:spacing w:after="0"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406DDA" w:rsidRDefault="00947E9B">
      <w:pPr>
        <w:spacing w:after="0"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Правительством Камчатского края</w:t>
      </w:r>
    </w:p>
    <w:p w:rsidR="00406DDA" w:rsidRDefault="00947E9B">
      <w:pPr>
        <w:spacing w:after="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 w:rsidR="00406DDA" w:rsidRDefault="00406DD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6DDA" w:rsidRDefault="00406DD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6DDA" w:rsidRDefault="00406DD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406DDA" w:rsidRDefault="00947E9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Закон </w:t>
      </w:r>
    </w:p>
    <w:p w:rsidR="00406DDA" w:rsidRDefault="00947E9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406DDA" w:rsidRDefault="00406DDA">
      <w:pPr>
        <w:spacing w:line="240" w:lineRule="auto"/>
        <w:contextualSpacing/>
        <w:jc w:val="center"/>
      </w:pPr>
    </w:p>
    <w:p w:rsidR="00406DDA" w:rsidRDefault="00947E9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О внесении изменения в статью 3 Закона Камчатского края </w:t>
      </w:r>
    </w:p>
    <w:p w:rsidR="00406DDA" w:rsidRDefault="00947E9B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</w:t>
      </w:r>
      <w:r>
        <w:rPr>
          <w:rFonts w:ascii="Times New Roman" w:hAnsi="Times New Roman"/>
          <w:b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</w:p>
    <w:p w:rsidR="00406DDA" w:rsidRDefault="00406DDA">
      <w:pPr>
        <w:spacing w:line="240" w:lineRule="auto"/>
        <w:contextualSpacing/>
        <w:jc w:val="center"/>
      </w:pPr>
    </w:p>
    <w:p w:rsidR="00406DDA" w:rsidRDefault="00406DDA">
      <w:pPr>
        <w:spacing w:after="0" w:line="240" w:lineRule="auto"/>
        <w:contextualSpacing/>
        <w:jc w:val="center"/>
      </w:pPr>
    </w:p>
    <w:p w:rsidR="00406DDA" w:rsidRDefault="00947E9B">
      <w:pPr>
        <w:spacing w:line="240" w:lineRule="auto"/>
        <w:contextualSpacing/>
        <w:jc w:val="center"/>
      </w:pPr>
      <w:r>
        <w:rPr>
          <w:rFonts w:ascii="Times New Roman" w:hAnsi="Times New Roman"/>
          <w:i/>
          <w:sz w:val="28"/>
        </w:rPr>
        <w:t>Принят Законодательным Собранием Камчатс</w:t>
      </w:r>
      <w:r>
        <w:rPr>
          <w:rFonts w:ascii="Times New Roman" w:hAnsi="Times New Roman"/>
          <w:i/>
          <w:sz w:val="28"/>
        </w:rPr>
        <w:t>кого края</w:t>
      </w:r>
    </w:p>
    <w:p w:rsidR="00406DDA" w:rsidRDefault="00947E9B">
      <w:pPr>
        <w:spacing w:line="240" w:lineRule="auto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" ___" ___________ 2024 года</w:t>
      </w:r>
    </w:p>
    <w:p w:rsidR="00406DDA" w:rsidRDefault="00406DDA">
      <w:pPr>
        <w:spacing w:line="240" w:lineRule="auto"/>
        <w:contextualSpacing/>
        <w:jc w:val="center"/>
      </w:pPr>
    </w:p>
    <w:p w:rsidR="00406DDA" w:rsidRDefault="00947E9B">
      <w:pPr>
        <w:pStyle w:val="18"/>
        <w:contextualSpacing/>
        <w:rPr>
          <w:lang w:val="ru-RU"/>
        </w:rPr>
      </w:pPr>
      <w:r>
        <w:rPr>
          <w:b/>
          <w:lang w:val="ru-RU"/>
        </w:rPr>
        <w:t>Статья 1</w:t>
      </w:r>
    </w:p>
    <w:p w:rsidR="00406DDA" w:rsidRDefault="00947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1 части 1 статьи 3 Закона Камчатского края </w:t>
      </w:r>
      <w:r>
        <w:rPr>
          <w:rFonts w:ascii="Times New Roman" w:hAnsi="Times New Roman"/>
          <w:sz w:val="28"/>
        </w:rPr>
        <w:br/>
        <w:t>от 30.07.2015 № 660 "О перераспределении отдельных полномочий в сфере водоснабжения и водоотведения между органами местного самоуправления муниципал</w:t>
      </w:r>
      <w:r>
        <w:rPr>
          <w:rFonts w:ascii="Times New Roman" w:hAnsi="Times New Roman"/>
          <w:sz w:val="28"/>
        </w:rPr>
        <w:t xml:space="preserve">ьных образований в Камчатском крае и органами государственной власти Камчатского края" (с изменениями от 21.06.2017 </w:t>
      </w:r>
      <w:r>
        <w:rPr>
          <w:rFonts w:ascii="Times New Roman" w:hAnsi="Times New Roman"/>
          <w:sz w:val="28"/>
        </w:rPr>
        <w:br/>
        <w:t xml:space="preserve">№ 105, от 29.11.2019 № 402, от 25.06.2020 № 483, от 28.12.2020 № 546, </w:t>
      </w:r>
      <w:r>
        <w:rPr>
          <w:rFonts w:ascii="Times New Roman" w:hAnsi="Times New Roman"/>
          <w:sz w:val="28"/>
        </w:rPr>
        <w:br/>
        <w:t>от 05.10.2022 № 124, от 05.07.2023 № 249, от 05.10.2023 № 278) измен</w:t>
      </w:r>
      <w:r>
        <w:rPr>
          <w:rFonts w:ascii="Times New Roman" w:hAnsi="Times New Roman"/>
          <w:sz w:val="28"/>
        </w:rPr>
        <w:t xml:space="preserve">ение, дополнив его после слов "по организации водоснабжения населения и (или) водоотведения" словами ", не связанного с </w:t>
      </w:r>
      <w:r>
        <w:rPr>
          <w:rFonts w:ascii="Times New Roman" w:hAnsi="Times New Roman"/>
          <w:sz w:val="28"/>
          <w:szCs w:val="28"/>
          <w:highlight w:val="white"/>
        </w:rPr>
        <w:t>приемом, транспортировкой и очисткой дождевых, талых, инфильтрационных, поливомоечных, дренажных вод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".</w:t>
      </w:r>
    </w:p>
    <w:p w:rsidR="00406DDA" w:rsidRDefault="00406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06DDA" w:rsidRDefault="00947E9B">
      <w:pPr>
        <w:pStyle w:val="18"/>
        <w:contextualSpacing/>
        <w:rPr>
          <w:b/>
          <w:bCs/>
          <w:lang w:val="ru-RU"/>
        </w:rPr>
      </w:pPr>
      <w:r>
        <w:rPr>
          <w:b/>
          <w:bCs/>
          <w:lang w:val="ru-RU"/>
        </w:rPr>
        <w:t>Статья 2</w:t>
      </w:r>
    </w:p>
    <w:p w:rsidR="00406DDA" w:rsidRDefault="00947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406DDA" w:rsidRDefault="00406D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DDA" w:rsidRDefault="00406DDA">
      <w:pPr>
        <w:pStyle w:val="18"/>
        <w:ind w:firstLine="0"/>
        <w:rPr>
          <w:szCs w:val="28"/>
          <w:lang w:val="ru-RU"/>
        </w:rPr>
      </w:pPr>
    </w:p>
    <w:p w:rsidR="00406DDA" w:rsidRDefault="00406DDA">
      <w:pPr>
        <w:pStyle w:val="18"/>
        <w:ind w:firstLine="0"/>
        <w:rPr>
          <w:szCs w:val="28"/>
          <w:lang w:val="ru-RU"/>
        </w:rPr>
      </w:pPr>
    </w:p>
    <w:p w:rsidR="00406DDA" w:rsidRDefault="00947E9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В.В. Солодов</w:t>
      </w:r>
    </w:p>
    <w:p w:rsidR="00B505D3" w:rsidRDefault="00B505D3">
      <w:pPr>
        <w:rPr>
          <w:rFonts w:ascii="Times New Roman" w:hAnsi="Times New Roman"/>
          <w:sz w:val="28"/>
        </w:rPr>
      </w:pPr>
    </w:p>
    <w:p w:rsidR="00B505D3" w:rsidRPr="00D82D3D" w:rsidRDefault="00B505D3" w:rsidP="00B505D3">
      <w:pPr>
        <w:jc w:val="center"/>
        <w:rPr>
          <w:b/>
        </w:rPr>
      </w:pPr>
      <w:bookmarkStart w:id="0" w:name="_GoBack"/>
      <w:bookmarkEnd w:id="0"/>
      <w:r w:rsidRPr="00D82D3D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505D3" w:rsidRPr="00D82D3D" w:rsidRDefault="00B505D3" w:rsidP="00B505D3">
      <w:pPr>
        <w:jc w:val="center"/>
        <w:rPr>
          <w:b/>
        </w:rPr>
      </w:pPr>
      <w:r w:rsidRPr="00D82D3D">
        <w:rPr>
          <w:rFonts w:ascii="Times New Roman" w:hAnsi="Times New Roman"/>
          <w:b/>
          <w:sz w:val="28"/>
        </w:rPr>
        <w:t xml:space="preserve">к проекту закона Камчатского края </w:t>
      </w:r>
      <w:r w:rsidRPr="00D82D3D">
        <w:rPr>
          <w:rFonts w:ascii="Times New Roman" w:hAnsi="Times New Roman"/>
          <w:b/>
          <w:spacing w:val="2"/>
          <w:sz w:val="28"/>
        </w:rPr>
        <w:t>"</w:t>
      </w:r>
      <w:r w:rsidRPr="00D82D3D">
        <w:rPr>
          <w:rFonts w:ascii="Times New Roman" w:hAnsi="Times New Roman"/>
          <w:b/>
          <w:sz w:val="28"/>
        </w:rPr>
        <w:t xml:space="preserve">О внесении изменения в статью 3 Закона Камчатского края </w:t>
      </w:r>
      <w:r w:rsidRPr="00D82D3D">
        <w:rPr>
          <w:rFonts w:ascii="Times New Roman" w:hAnsi="Times New Roman"/>
          <w:b/>
          <w:spacing w:val="2"/>
          <w:sz w:val="28"/>
        </w:rPr>
        <w:t>"</w:t>
      </w:r>
      <w:r w:rsidRPr="00D82D3D">
        <w:rPr>
          <w:rFonts w:ascii="Times New Roman" w:hAnsi="Times New Roman"/>
          <w:b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 w:rsidRPr="00D82D3D">
        <w:rPr>
          <w:rFonts w:ascii="Times New Roman" w:hAnsi="Times New Roman"/>
          <w:b/>
          <w:spacing w:val="2"/>
          <w:sz w:val="28"/>
        </w:rPr>
        <w:t>"</w:t>
      </w:r>
    </w:p>
    <w:p w:rsidR="00426EC3" w:rsidRDefault="00B505D3" w:rsidP="00B505D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Законопроектом предлагается внести изменение в статью 3 Закона Камчатского края от 30.07.2015 № 660 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 xml:space="preserve"> (далее – Закон № 660).</w:t>
      </w:r>
    </w:p>
    <w:p w:rsidR="00B505D3" w:rsidRDefault="00B505D3" w:rsidP="00B505D3"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В целях совершенствования правового регулирования для точного правоприменения и реализации Закона Камчатского края № 660 законопроектом в пункте 1 части 1 статьи 3 уточняется полномочие органов местного самоуправления муниципальных образований в Камчатском крае, закрепленное в  пункте 1 части 1 статьи</w:t>
      </w:r>
      <w:r>
        <w:rPr>
          <w:rFonts w:ascii="Times New Roman" w:hAnsi="Times New Roman"/>
          <w:sz w:val="28"/>
          <w:highlight w:val="white"/>
        </w:rPr>
        <w:t xml:space="preserve"> 6 Федерального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закона </w:t>
      </w:r>
      <w:r>
        <w:rPr>
          <w:rFonts w:ascii="Times New Roman" w:hAnsi="Times New Roman"/>
          <w:sz w:val="28"/>
          <w:highlight w:val="white"/>
        </w:rPr>
        <w:t xml:space="preserve">от 07.12.2011 № 416-ФЗ </w:t>
      </w:r>
      <w:r>
        <w:rPr>
          <w:rFonts w:ascii="Times New Roman" w:hAnsi="Times New Roman"/>
          <w:spacing w:val="2"/>
          <w:sz w:val="28"/>
          <w:highlight w:val="white"/>
        </w:rPr>
        <w:t>"</w:t>
      </w:r>
      <w:r>
        <w:rPr>
          <w:rFonts w:ascii="Times New Roman" w:hAnsi="Times New Roman"/>
          <w:sz w:val="28"/>
          <w:highlight w:val="white"/>
        </w:rPr>
        <w:t>О водоснабжении и водоотведении</w:t>
      </w:r>
      <w:r>
        <w:rPr>
          <w:rFonts w:ascii="Times New Roman" w:hAnsi="Times New Roman"/>
          <w:spacing w:val="2"/>
          <w:sz w:val="28"/>
          <w:highlight w:val="white"/>
        </w:rPr>
        <w:t>"</w:t>
      </w:r>
      <w:r>
        <w:rPr>
          <w:rFonts w:ascii="Times New Roman" w:hAnsi="Times New Roman"/>
          <w:sz w:val="28"/>
          <w:highlight w:val="white"/>
        </w:rPr>
        <w:t xml:space="preserve"> (далее – Федеральны закон № 416-ФЗ), которое перераспределяется между органами местного самоуправления и органами государственной власти Камчатского края.</w:t>
      </w:r>
    </w:p>
    <w:p w:rsidR="00B505D3" w:rsidRDefault="00B505D3" w:rsidP="00B505D3"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Необходимость внесения такого изменения обусловлена возникающими </w:t>
      </w:r>
      <w:r>
        <w:br/>
      </w:r>
      <w:r>
        <w:rPr>
          <w:rFonts w:ascii="Times New Roman" w:hAnsi="Times New Roman"/>
          <w:sz w:val="28"/>
          <w:highlight w:val="white"/>
        </w:rPr>
        <w:t>в результате правоприменения разногласиями по вопросам принадлежности системы ливневой канализации в Петропавловск-Камчатском городском округе (далее – ПКГО) и несения обязанности по ее содержанию.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 xml:space="preserve">Пунктом 1 части 1 статьи 6 Федерального </w:t>
      </w:r>
      <w:r>
        <w:rPr>
          <w:rFonts w:ascii="Times New Roman" w:hAnsi="Times New Roman"/>
          <w:sz w:val="28"/>
        </w:rPr>
        <w:t xml:space="preserve">закона № 416-ФЗ к полномочиям органов местного самоуправления отнесена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 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Вместе с тем, пунктом 2 статьи 2 Федерального закона № 416-ФЗ закреплено понятие 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>водоотведение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 xml:space="preserve"> – прием, транспортировка и очистка сточных вод </w:t>
      </w:r>
      <w:r>
        <w:br/>
      </w:r>
      <w:r>
        <w:rPr>
          <w:rFonts w:ascii="Times New Roman" w:hAnsi="Times New Roman"/>
          <w:sz w:val="28"/>
        </w:rPr>
        <w:t xml:space="preserve">с использованием централизованной системы водоотведения, а в пункте 23 </w:t>
      </w:r>
      <w:r>
        <w:rPr>
          <w:rFonts w:ascii="Times New Roman" w:hAnsi="Times New Roman"/>
          <w:sz w:val="28"/>
        </w:rPr>
        <w:lastRenderedPageBreak/>
        <w:t xml:space="preserve">названной статьи содержится понятие 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>сточных вод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 xml:space="preserve"> – принимаемые от абонентов </w:t>
      </w:r>
      <w:r>
        <w:br/>
      </w:r>
      <w:r>
        <w:rPr>
          <w:rFonts w:ascii="Times New Roman" w:hAnsi="Times New Roman"/>
          <w:sz w:val="28"/>
        </w:rPr>
        <w:t>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вод.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</w:rPr>
        <w:t>В муниципальных образованиях Камчатского края централизованная система водоотведения не предназначена для приема таких вод.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</w:rPr>
        <w:t xml:space="preserve">Так, в соответствии с указанным техническим проектом на хозяйственно-бытовую канализацию г. Петропавловска-Камчатского от 1973 года, разработанного Иркутским отделением </w:t>
      </w:r>
      <w:r>
        <w:rPr>
          <w:rFonts w:ascii="Times New Roman" w:hAnsi="Times New Roman"/>
          <w:sz w:val="28"/>
          <w:highlight w:val="white"/>
        </w:rPr>
        <w:t>Гипрокоммунводоканал, сис</w:t>
      </w:r>
      <w:r>
        <w:rPr>
          <w:rFonts w:ascii="Times New Roman" w:hAnsi="Times New Roman"/>
          <w:sz w:val="28"/>
        </w:rPr>
        <w:t>тема</w:t>
      </w:r>
      <w:r w:rsidR="00426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канализации </w:t>
      </w:r>
      <w:r>
        <w:br/>
      </w:r>
      <w:r w:rsidR="00426EC3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территории Петропавловска-Камчатского принята неполная раздельная. </w:t>
      </w:r>
      <w:r>
        <w:br/>
      </w:r>
      <w:r>
        <w:rPr>
          <w:rFonts w:ascii="Times New Roman" w:hAnsi="Times New Roman"/>
          <w:sz w:val="28"/>
        </w:rPr>
        <w:t xml:space="preserve">В соответствии с данным техническим проектом, муниципальными правовыми актами ПКГО установлено, что система водоотведения ПКГО относится </w:t>
      </w:r>
      <w:r>
        <w:br/>
      </w:r>
      <w:r>
        <w:rPr>
          <w:rFonts w:ascii="Times New Roman" w:hAnsi="Times New Roman"/>
          <w:sz w:val="28"/>
        </w:rPr>
        <w:t xml:space="preserve">к раздельному типу и централизованная система ливневых канализаций с очисткой ливнестоков на очистных сооружениях перед их выпуском в поверхностные водостоки не создана (пункт 5.2.6.2 решения Городской Думы Петропавловск-Камчатского городского округа от 23.12.2009 № 697-р 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>О корректировке генерального плана Петропавловск-Камчатского городского округа и утверждении его в новой редакции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 xml:space="preserve">, пункт 1.1.1 приложения 2 к постановлению администрации Петропавловск-Камчатского городского округа от 31.03.2016 № 421 </w:t>
      </w:r>
      <w:r>
        <w:br/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>Об утверждении схемы водоснабжения до 2029 года и схемы водоотведения до 2030 года</w:t>
      </w:r>
      <w:r>
        <w:rPr>
          <w:rFonts w:ascii="Times New Roman" w:hAnsi="Times New Roman"/>
          <w:spacing w:val="2"/>
          <w:sz w:val="28"/>
        </w:rPr>
        <w:t>"</w:t>
      </w:r>
      <w:r>
        <w:rPr>
          <w:rFonts w:ascii="Times New Roman" w:hAnsi="Times New Roman"/>
          <w:sz w:val="28"/>
        </w:rPr>
        <w:t xml:space="preserve">). 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</w:rPr>
        <w:t>Аналогичная ситуация с устройством системы ливневой канализации сложилась и в других муниципальных образованиях в Камчатском крае.</w:t>
      </w:r>
    </w:p>
    <w:p w:rsidR="00B505D3" w:rsidRDefault="00B505D3" w:rsidP="00B505D3">
      <w:pPr>
        <w:ind w:firstLine="709"/>
        <w:jc w:val="both"/>
      </w:pPr>
      <w:r>
        <w:rPr>
          <w:rFonts w:ascii="Times New Roman" w:hAnsi="Times New Roman"/>
          <w:sz w:val="28"/>
        </w:rPr>
        <w:t>Таким образом законопроектом</w:t>
      </w:r>
      <w:r>
        <w:rPr>
          <w:rFonts w:ascii="Times New Roman" w:hAnsi="Times New Roman"/>
          <w:sz w:val="28"/>
          <w:highlight w:val="white"/>
        </w:rPr>
        <w:t xml:space="preserve"> предлагается изменить объем перераспределяемых полномочий путем </w:t>
      </w:r>
      <w:r>
        <w:rPr>
          <w:rFonts w:ascii="Times New Roman" w:hAnsi="Times New Roman"/>
          <w:sz w:val="28"/>
        </w:rPr>
        <w:t xml:space="preserve">уточнения в части водоотведения, исключающего </w:t>
      </w:r>
      <w:r>
        <w:rPr>
          <w:rFonts w:ascii="Times New Roman" w:hAnsi="Times New Roman"/>
          <w:sz w:val="28"/>
          <w:highlight w:val="white"/>
        </w:rPr>
        <w:t>прием, транспортировку и очистку дождевых, талых, инфильтрационных, поливомоечных, дренажных вод</w:t>
      </w:r>
      <w:r>
        <w:rPr>
          <w:rFonts w:ascii="Times New Roman" w:hAnsi="Times New Roman"/>
          <w:sz w:val="28"/>
        </w:rPr>
        <w:t>, с учетом имеющейся централизованной системы водоотведения в Камчатском крае.</w:t>
      </w:r>
    </w:p>
    <w:p w:rsidR="00B505D3" w:rsidRDefault="00B505D3" w:rsidP="00B505D3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</w:t>
      </w:r>
      <w:r w:rsidR="00426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"Об утверждении Порядка проведения процедуры оценки регулирующего воздействия проектов нормативных правовых актов </w:t>
      </w:r>
      <w:r>
        <w:rPr>
          <w:rFonts w:ascii="Times New Roman" w:hAnsi="Times New Roman"/>
          <w:sz w:val="28"/>
        </w:rPr>
        <w:lastRenderedPageBreak/>
        <w:t>Камчатского края и Порядка проведения экспертизы нормативных правовых актов Камчатского края".</w:t>
      </w:r>
    </w:p>
    <w:p w:rsidR="00B505D3" w:rsidRDefault="00B505D3" w:rsidP="00B505D3">
      <w:pPr>
        <w:spacing w:after="0"/>
        <w:ind w:firstLine="709"/>
        <w:jc w:val="both"/>
        <w:rPr>
          <w:sz w:val="28"/>
        </w:rPr>
      </w:pPr>
    </w:p>
    <w:p w:rsidR="00B505D3" w:rsidRPr="00B505D3" w:rsidRDefault="00B505D3" w:rsidP="00B505D3">
      <w:pPr>
        <w:spacing w:after="0"/>
        <w:ind w:left="-709" w:right="-283"/>
        <w:jc w:val="center"/>
        <w:outlineLvl w:val="1"/>
        <w:rPr>
          <w:rFonts w:ascii="Times New Roman" w:hAnsi="Times New Roman"/>
          <w:b/>
          <w:sz w:val="28"/>
        </w:rPr>
      </w:pPr>
      <w:r w:rsidRPr="00B505D3">
        <w:rPr>
          <w:rFonts w:ascii="Times New Roman" w:hAnsi="Times New Roman"/>
          <w:b/>
          <w:sz w:val="28"/>
        </w:rPr>
        <w:t>Перечень</w:t>
      </w:r>
    </w:p>
    <w:p w:rsidR="00B505D3" w:rsidRPr="00B505D3" w:rsidRDefault="00B505D3" w:rsidP="00B505D3">
      <w:pPr>
        <w:spacing w:after="0"/>
        <w:ind w:left="-709" w:right="-283"/>
        <w:jc w:val="center"/>
        <w:rPr>
          <w:rFonts w:ascii="Times New Roman" w:hAnsi="Times New Roman"/>
          <w:b/>
          <w:sz w:val="28"/>
        </w:rPr>
      </w:pPr>
      <w:r w:rsidRPr="00B505D3">
        <w:rPr>
          <w:rFonts w:ascii="Times New Roman" w:hAnsi="Times New Roman"/>
          <w:b/>
          <w:sz w:val="28"/>
        </w:rPr>
        <w:t xml:space="preserve">законов и иных нормативных правовых актов Камчатского края, </w:t>
      </w:r>
    </w:p>
    <w:p w:rsidR="00B505D3" w:rsidRPr="00B505D3" w:rsidRDefault="00B505D3" w:rsidP="00B505D3">
      <w:pPr>
        <w:tabs>
          <w:tab w:val="left" w:pos="1620"/>
        </w:tabs>
        <w:spacing w:after="0"/>
        <w:ind w:left="-709" w:right="-283"/>
        <w:jc w:val="center"/>
        <w:rPr>
          <w:rFonts w:ascii="Times New Roman" w:hAnsi="Times New Roman"/>
          <w:b/>
          <w:sz w:val="28"/>
        </w:rPr>
      </w:pPr>
      <w:r w:rsidRPr="00B505D3">
        <w:rPr>
          <w:rFonts w:ascii="Times New Roman" w:hAnsi="Times New Roman"/>
          <w:b/>
          <w:sz w:val="28"/>
        </w:rPr>
        <w:t xml:space="preserve">подлежащих разработке, принятию в целях реализации закона Камчатского края </w:t>
      </w:r>
      <w:r w:rsidRPr="00B505D3">
        <w:rPr>
          <w:rFonts w:ascii="Times New Roman" w:hAnsi="Times New Roman"/>
          <w:b/>
          <w:spacing w:val="2"/>
          <w:szCs w:val="24"/>
        </w:rPr>
        <w:t>"</w:t>
      </w:r>
      <w:r w:rsidRPr="00B505D3">
        <w:rPr>
          <w:rFonts w:ascii="Times New Roman" w:hAnsi="Times New Roman"/>
          <w:b/>
          <w:sz w:val="28"/>
        </w:rPr>
        <w:t xml:space="preserve">О внесении изменения в статью 3 Закона Камчатского края </w:t>
      </w:r>
      <w:r w:rsidRPr="00B505D3">
        <w:rPr>
          <w:rFonts w:ascii="Times New Roman" w:hAnsi="Times New Roman"/>
          <w:b/>
          <w:spacing w:val="2"/>
          <w:szCs w:val="24"/>
        </w:rPr>
        <w:br/>
        <w:t>"</w:t>
      </w:r>
      <w:r w:rsidRPr="00B505D3">
        <w:rPr>
          <w:rFonts w:ascii="Times New Roman" w:hAnsi="Times New Roman"/>
          <w:b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 w:rsidRPr="00B505D3">
        <w:rPr>
          <w:rFonts w:ascii="Times New Roman" w:hAnsi="Times New Roman"/>
          <w:b/>
          <w:spacing w:val="2"/>
          <w:szCs w:val="24"/>
        </w:rPr>
        <w:t>"</w:t>
      </w:r>
      <w:r w:rsidRPr="00B505D3">
        <w:rPr>
          <w:rFonts w:ascii="Times New Roman" w:hAnsi="Times New Roman"/>
          <w:b/>
          <w:sz w:val="28"/>
        </w:rPr>
        <w:t>, признанию утратившими силу, приостановлению, изменению</w:t>
      </w:r>
    </w:p>
    <w:p w:rsidR="00B505D3" w:rsidRDefault="00B505D3" w:rsidP="00B505D3">
      <w:pPr>
        <w:ind w:left="-709" w:right="-283"/>
      </w:pPr>
    </w:p>
    <w:p w:rsidR="00B505D3" w:rsidRPr="00426EC3" w:rsidRDefault="00B505D3" w:rsidP="00B505D3">
      <w:pPr>
        <w:ind w:left="-709" w:right="-283" w:firstLine="709"/>
        <w:jc w:val="both"/>
        <w:rPr>
          <w:rFonts w:ascii="Times New Roman" w:hAnsi="Times New Roman"/>
          <w:sz w:val="28"/>
        </w:rPr>
      </w:pPr>
      <w:r w:rsidRPr="00426EC3">
        <w:rPr>
          <w:rFonts w:ascii="Times New Roman" w:hAnsi="Times New Roman"/>
          <w:sz w:val="28"/>
        </w:rPr>
        <w:t>Принятие закона Камчатского края</w:t>
      </w:r>
      <w:r>
        <w:rPr>
          <w:sz w:val="28"/>
        </w:rPr>
        <w:t xml:space="preserve"> </w:t>
      </w:r>
      <w:r>
        <w:rPr>
          <w:spacing w:val="2"/>
          <w:szCs w:val="24"/>
        </w:rPr>
        <w:t>"</w:t>
      </w:r>
      <w:r>
        <w:rPr>
          <w:rFonts w:ascii="Times New Roman" w:hAnsi="Times New Roman"/>
          <w:sz w:val="28"/>
        </w:rPr>
        <w:t xml:space="preserve">О внесении изменения в статью 3 Закона Камчатского края </w:t>
      </w:r>
      <w:r>
        <w:rPr>
          <w:spacing w:val="2"/>
          <w:szCs w:val="24"/>
        </w:rPr>
        <w:t>"</w:t>
      </w:r>
      <w:r>
        <w:rPr>
          <w:rFonts w:ascii="Times New Roman" w:hAnsi="Times New Roman"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>
        <w:rPr>
          <w:spacing w:val="2"/>
          <w:szCs w:val="24"/>
        </w:rPr>
        <w:t>"</w:t>
      </w:r>
      <w:r>
        <w:rPr>
          <w:sz w:val="28"/>
        </w:rPr>
        <w:t xml:space="preserve"> </w:t>
      </w:r>
      <w:r w:rsidRPr="00426EC3">
        <w:rPr>
          <w:rFonts w:ascii="Times New Roman" w:hAnsi="Times New Roman"/>
          <w:sz w:val="28"/>
        </w:rPr>
        <w:t>не потребует разработки, принятия, признания утратившими силу, приостановления, изменения законов и иных нормативных правовых актов Камчатского края.</w:t>
      </w:r>
    </w:p>
    <w:p w:rsidR="00426EC3" w:rsidRPr="00426EC3" w:rsidRDefault="00426EC3" w:rsidP="00426EC3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EC3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426EC3" w:rsidRDefault="00426EC3" w:rsidP="00426EC3">
      <w:pPr>
        <w:tabs>
          <w:tab w:val="left" w:pos="1620"/>
        </w:tabs>
        <w:spacing w:after="0"/>
        <w:jc w:val="center"/>
        <w:rPr>
          <w:sz w:val="28"/>
          <w:szCs w:val="28"/>
        </w:rPr>
      </w:pPr>
      <w:r w:rsidRPr="00166D0B">
        <w:rPr>
          <w:b/>
          <w:sz w:val="28"/>
          <w:szCs w:val="28"/>
        </w:rPr>
        <w:t xml:space="preserve">к проекту закона Камчатского края </w:t>
      </w:r>
      <w:r w:rsidRPr="00166D0B">
        <w:rPr>
          <w:b/>
          <w:spacing w:val="2"/>
          <w:szCs w:val="24"/>
        </w:rPr>
        <w:t>"</w:t>
      </w:r>
      <w:r w:rsidRPr="00166D0B">
        <w:rPr>
          <w:rFonts w:ascii="Times New Roman" w:hAnsi="Times New Roman"/>
          <w:b/>
          <w:sz w:val="28"/>
        </w:rPr>
        <w:t xml:space="preserve">О внесении изменения в статью 3 Закона Камчатского края </w:t>
      </w:r>
      <w:r w:rsidRPr="00166D0B">
        <w:rPr>
          <w:b/>
          <w:spacing w:val="2"/>
          <w:szCs w:val="24"/>
        </w:rPr>
        <w:t>"</w:t>
      </w:r>
      <w:r w:rsidRPr="00166D0B">
        <w:rPr>
          <w:rFonts w:ascii="Times New Roman" w:hAnsi="Times New Roman"/>
          <w:b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 w:rsidRPr="00166D0B">
        <w:rPr>
          <w:b/>
          <w:spacing w:val="2"/>
          <w:szCs w:val="24"/>
        </w:rPr>
        <w:t>"</w:t>
      </w:r>
    </w:p>
    <w:p w:rsidR="00426EC3" w:rsidRDefault="00426EC3" w:rsidP="00426EC3">
      <w:pPr>
        <w:tabs>
          <w:tab w:val="left" w:pos="1620"/>
        </w:tabs>
        <w:ind w:left="-709" w:right="-283"/>
        <w:jc w:val="both"/>
        <w:rPr>
          <w:sz w:val="28"/>
          <w:szCs w:val="28"/>
        </w:rPr>
      </w:pPr>
    </w:p>
    <w:p w:rsidR="00426EC3" w:rsidRDefault="00426EC3" w:rsidP="00426EC3">
      <w:pPr>
        <w:ind w:left="-709" w:right="-283" w:firstLine="709"/>
        <w:jc w:val="both"/>
        <w:rPr>
          <w:sz w:val="28"/>
          <w:szCs w:val="28"/>
        </w:rPr>
      </w:pPr>
      <w:r w:rsidRPr="00426EC3">
        <w:rPr>
          <w:rFonts w:ascii="Times New Roman" w:hAnsi="Times New Roman"/>
          <w:sz w:val="28"/>
          <w:szCs w:val="28"/>
        </w:rPr>
        <w:t>Реализация закона Камчатского края</w:t>
      </w:r>
      <w:r>
        <w:rPr>
          <w:sz w:val="28"/>
          <w:szCs w:val="28"/>
        </w:rPr>
        <w:t xml:space="preserve"> </w:t>
      </w:r>
      <w:r>
        <w:rPr>
          <w:spacing w:val="2"/>
          <w:szCs w:val="24"/>
        </w:rPr>
        <w:t>"</w:t>
      </w:r>
      <w:r>
        <w:rPr>
          <w:rFonts w:ascii="Times New Roman" w:hAnsi="Times New Roman"/>
          <w:sz w:val="28"/>
        </w:rPr>
        <w:t xml:space="preserve">О внесении изменения в статью 3 Закона Камчатского края </w:t>
      </w:r>
      <w:r>
        <w:rPr>
          <w:spacing w:val="2"/>
          <w:szCs w:val="24"/>
        </w:rPr>
        <w:t>"</w:t>
      </w:r>
      <w:r>
        <w:rPr>
          <w:rFonts w:ascii="Times New Roman" w:hAnsi="Times New Roman"/>
          <w:sz w:val="28"/>
        </w:rPr>
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</w:r>
      <w:r>
        <w:rPr>
          <w:spacing w:val="2"/>
          <w:szCs w:val="24"/>
        </w:rPr>
        <w:t>"</w:t>
      </w:r>
      <w:r>
        <w:rPr>
          <w:sz w:val="28"/>
          <w:szCs w:val="28"/>
        </w:rPr>
        <w:t xml:space="preserve"> </w:t>
      </w:r>
      <w:r w:rsidRPr="00426EC3">
        <w:rPr>
          <w:rFonts w:ascii="Times New Roman" w:hAnsi="Times New Roman"/>
          <w:sz w:val="28"/>
          <w:szCs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426EC3" w:rsidRDefault="00426EC3" w:rsidP="00B505D3">
      <w:pPr>
        <w:ind w:left="-709" w:right="-283" w:firstLine="709"/>
        <w:jc w:val="both"/>
        <w:rPr>
          <w:sz w:val="28"/>
          <w:szCs w:val="28"/>
        </w:rPr>
      </w:pPr>
    </w:p>
    <w:p w:rsidR="00B505D3" w:rsidRDefault="00B505D3" w:rsidP="00B505D3">
      <w:pPr>
        <w:ind w:firstLine="708"/>
        <w:rPr>
          <w:sz w:val="28"/>
          <w:szCs w:val="28"/>
        </w:rPr>
      </w:pPr>
    </w:p>
    <w:p w:rsidR="00B505D3" w:rsidRPr="00B505D3" w:rsidRDefault="00B505D3" w:rsidP="00B505D3">
      <w:pPr>
        <w:jc w:val="center"/>
        <w:rPr>
          <w:rFonts w:ascii="Times New Roman" w:hAnsi="Times New Roman"/>
          <w:b/>
          <w:bCs/>
          <w:szCs w:val="28"/>
        </w:rPr>
      </w:pPr>
    </w:p>
    <w:sectPr w:rsidR="00B505D3" w:rsidRPr="00B505D3"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DA" w:rsidRDefault="00947E9B">
      <w:pPr>
        <w:spacing w:after="0" w:line="240" w:lineRule="auto"/>
      </w:pPr>
      <w:r>
        <w:separator/>
      </w:r>
    </w:p>
  </w:endnote>
  <w:endnote w:type="continuationSeparator" w:id="0">
    <w:p w:rsidR="00406DDA" w:rsidRDefault="0094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DA" w:rsidRDefault="00947E9B">
      <w:pPr>
        <w:spacing w:after="0" w:line="240" w:lineRule="auto"/>
      </w:pPr>
      <w:r>
        <w:separator/>
      </w:r>
    </w:p>
  </w:footnote>
  <w:footnote w:type="continuationSeparator" w:id="0">
    <w:p w:rsidR="00406DDA" w:rsidRDefault="00947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A"/>
    <w:rsid w:val="00406DDA"/>
    <w:rsid w:val="00426EC3"/>
    <w:rsid w:val="00947E9B"/>
    <w:rsid w:val="00B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A57E"/>
  <w15:docId w15:val="{7FFC92FE-33E0-4F1C-A978-AFB381D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6"/>
    <w:rPr>
      <w:color w:val="0563C1" w:themeColor="hyperlink"/>
      <w:u w:val="single"/>
    </w:rPr>
  </w:style>
  <w:style w:type="character" w:styleId="af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Заголовок №2 + Не полужирный"/>
    <w:rPr>
      <w:rFonts w:ascii="Times New Roman" w:hAnsi="Times New Roman"/>
      <w:b/>
      <w:sz w:val="23"/>
      <w:highlight w:val="white"/>
    </w:rPr>
  </w:style>
  <w:style w:type="paragraph" w:customStyle="1" w:styleId="18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Times New Roman" w:hAnsi="Times New Roman"/>
      <w:sz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lastModifiedBy>Щербина Светлана Анатольевна</cp:lastModifiedBy>
  <cp:revision>7</cp:revision>
  <dcterms:created xsi:type="dcterms:W3CDTF">2024-03-20T03:40:00Z</dcterms:created>
  <dcterms:modified xsi:type="dcterms:W3CDTF">2024-04-01T02:01:00Z</dcterms:modified>
</cp:coreProperties>
</file>