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A2" w:rsidRDefault="002826A2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826A2" w:rsidRDefault="002826A2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826A2" w:rsidRDefault="002826A2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5AD7" w:rsidRDefault="002C1B27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</w:t>
      </w:r>
      <w:r w:rsidR="009C5687" w:rsidRPr="00282C24">
        <w:rPr>
          <w:rFonts w:ascii="Times New Roman" w:hAnsi="Times New Roman" w:cs="Times New Roman"/>
          <w:b/>
          <w:sz w:val="27"/>
          <w:szCs w:val="27"/>
        </w:rPr>
        <w:t xml:space="preserve"> работе с обращениями и приеме граждан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C5687" w:rsidRDefault="002C1B27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9F616D">
        <w:rPr>
          <w:rFonts w:ascii="Times New Roman" w:hAnsi="Times New Roman" w:cs="Times New Roman"/>
          <w:b/>
          <w:sz w:val="27"/>
          <w:szCs w:val="27"/>
        </w:rPr>
        <w:t>третий созыв Законодательного Собрания Камчатского края</w:t>
      </w:r>
    </w:p>
    <w:p w:rsidR="00E05AD7" w:rsidRDefault="00E05AD7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26A2" w:rsidRPr="007C121D" w:rsidRDefault="002826A2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5301" w:rsidRDefault="00DC5301" w:rsidP="009B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1C1A">
        <w:rPr>
          <w:rFonts w:ascii="Times New Roman" w:hAnsi="Times New Roman" w:cs="Times New Roman"/>
          <w:sz w:val="27"/>
          <w:szCs w:val="27"/>
        </w:rPr>
        <w:t>Работа с заявлениями</w:t>
      </w:r>
      <w:r w:rsidR="00253BB8" w:rsidRPr="00371C1A">
        <w:rPr>
          <w:rFonts w:ascii="Times New Roman" w:hAnsi="Times New Roman" w:cs="Times New Roman"/>
          <w:sz w:val="27"/>
          <w:szCs w:val="27"/>
        </w:rPr>
        <w:t>, предложениями</w:t>
      </w:r>
      <w:r w:rsidRPr="00371C1A">
        <w:rPr>
          <w:rFonts w:ascii="Times New Roman" w:hAnsi="Times New Roman" w:cs="Times New Roman"/>
          <w:sz w:val="27"/>
          <w:szCs w:val="27"/>
        </w:rPr>
        <w:t xml:space="preserve"> и жалобами граждан</w:t>
      </w:r>
      <w:r w:rsidR="00371C1A" w:rsidRPr="00371C1A">
        <w:rPr>
          <w:rFonts w:ascii="Times New Roman" w:hAnsi="Times New Roman" w:cs="Times New Roman"/>
          <w:sz w:val="27"/>
          <w:szCs w:val="27"/>
        </w:rPr>
        <w:t xml:space="preserve"> (далее – обращения граждан)</w:t>
      </w:r>
      <w:r w:rsidRPr="00371C1A">
        <w:rPr>
          <w:rFonts w:ascii="Times New Roman" w:hAnsi="Times New Roman" w:cs="Times New Roman"/>
          <w:sz w:val="27"/>
          <w:szCs w:val="27"/>
        </w:rPr>
        <w:t xml:space="preserve"> в Законодательно</w:t>
      </w:r>
      <w:r w:rsidR="00253BB8" w:rsidRPr="00371C1A">
        <w:rPr>
          <w:rFonts w:ascii="Times New Roman" w:hAnsi="Times New Roman" w:cs="Times New Roman"/>
          <w:sz w:val="27"/>
          <w:szCs w:val="27"/>
        </w:rPr>
        <w:t>м</w:t>
      </w:r>
      <w:r w:rsidR="002B74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Собрани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и </w:t>
      </w:r>
      <w:r w:rsidR="002C1B27">
        <w:rPr>
          <w:rFonts w:ascii="Times New Roman" w:hAnsi="Times New Roman" w:cs="Times New Roman"/>
          <w:sz w:val="27"/>
          <w:szCs w:val="27"/>
        </w:rPr>
        <w:t xml:space="preserve">Камчатского края </w:t>
      </w:r>
      <w:r w:rsidRPr="00371C1A">
        <w:rPr>
          <w:rFonts w:ascii="Times New Roman" w:hAnsi="Times New Roman" w:cs="Times New Roman"/>
          <w:sz w:val="27"/>
          <w:szCs w:val="27"/>
        </w:rPr>
        <w:t>осуществля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ется </w:t>
      </w:r>
      <w:r w:rsidRPr="00371C1A">
        <w:rPr>
          <w:rFonts w:ascii="Times New Roman" w:hAnsi="Times New Roman" w:cs="Times New Roman"/>
          <w:sz w:val="27"/>
          <w:szCs w:val="27"/>
        </w:rPr>
        <w:t>в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соответствии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 Федеральным законом от 02.05.2006 № 59-ФЗ «О порядке рассмотрения обращений граждан Российской Федерации»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, </w:t>
      </w:r>
      <w:r w:rsidR="003E604E" w:rsidRPr="00371C1A">
        <w:rPr>
          <w:rFonts w:ascii="Times New Roman" w:hAnsi="Times New Roman" w:cs="Times New Roman"/>
          <w:sz w:val="27"/>
          <w:szCs w:val="27"/>
        </w:rPr>
        <w:t>Инструкцией о порядке рассмотрения обращений граждан и организации личного приема граждан в Законодательном Собрании</w:t>
      </w:r>
      <w:r w:rsidR="002C1B27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="00784A28" w:rsidRPr="00371C1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170FC" w:rsidRDefault="009E2D48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Всего з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="009F616D">
        <w:rPr>
          <w:rFonts w:ascii="Times New Roman" w:eastAsia="Calibri" w:hAnsi="Times New Roman" w:cs="Times New Roman"/>
          <w:sz w:val="27"/>
          <w:szCs w:val="27"/>
        </w:rPr>
        <w:t>третий созыв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к депутатам Законодательного Собрания Камчатского края по различным вопросам поступило </w:t>
      </w:r>
      <w:r w:rsidR="009F616D">
        <w:rPr>
          <w:rFonts w:ascii="Times New Roman" w:eastAsia="Calibri" w:hAnsi="Times New Roman" w:cs="Times New Roman"/>
          <w:sz w:val="27"/>
          <w:szCs w:val="27"/>
        </w:rPr>
        <w:t>258</w:t>
      </w:r>
      <w:r w:rsidR="00E959A5">
        <w:rPr>
          <w:rFonts w:ascii="Times New Roman" w:eastAsia="Calibri" w:hAnsi="Times New Roman" w:cs="Times New Roman"/>
          <w:sz w:val="27"/>
          <w:szCs w:val="27"/>
        </w:rPr>
        <w:t>7</w:t>
      </w:r>
      <w:r w:rsidR="009F616D">
        <w:rPr>
          <w:rFonts w:ascii="Times New Roman" w:eastAsia="Calibri" w:hAnsi="Times New Roman" w:cs="Times New Roman"/>
          <w:sz w:val="27"/>
          <w:szCs w:val="27"/>
        </w:rPr>
        <w:t xml:space="preserve"> обращени</w:t>
      </w:r>
      <w:r w:rsidR="002826A2">
        <w:rPr>
          <w:rFonts w:ascii="Times New Roman" w:eastAsia="Calibri" w:hAnsi="Times New Roman" w:cs="Times New Roman"/>
          <w:sz w:val="27"/>
          <w:szCs w:val="27"/>
        </w:rPr>
        <w:t>й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от граждан, проживающих на территори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 xml:space="preserve">и Камчатского края – </w:t>
      </w:r>
      <w:r w:rsidR="009F616D">
        <w:rPr>
          <w:rFonts w:ascii="Times New Roman" w:eastAsia="Calibri" w:hAnsi="Times New Roman" w:cs="Times New Roman"/>
          <w:sz w:val="27"/>
          <w:szCs w:val="27"/>
        </w:rPr>
        <w:t>23</w:t>
      </w:r>
      <w:r w:rsidR="00E959A5">
        <w:rPr>
          <w:rFonts w:ascii="Times New Roman" w:eastAsia="Calibri" w:hAnsi="Times New Roman" w:cs="Times New Roman"/>
          <w:sz w:val="27"/>
          <w:szCs w:val="27"/>
        </w:rPr>
        <w:t>96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> (</w:t>
      </w:r>
      <w:r>
        <w:rPr>
          <w:rFonts w:ascii="Times New Roman" w:eastAsia="Calibri" w:hAnsi="Times New Roman" w:cs="Times New Roman"/>
          <w:sz w:val="27"/>
          <w:szCs w:val="27"/>
        </w:rPr>
        <w:t>93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>%)</w:t>
      </w:r>
      <w:r w:rsidR="00C779BB" w:rsidRPr="004170FC">
        <w:rPr>
          <w:rFonts w:ascii="Times New Roman" w:eastAsia="Calibri" w:hAnsi="Times New Roman" w:cs="Times New Roman"/>
          <w:sz w:val="27"/>
          <w:szCs w:val="27"/>
        </w:rPr>
        <w:t>,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в других регионах Российской Федерации – </w:t>
      </w:r>
      <w:r w:rsidR="009F616D">
        <w:rPr>
          <w:rFonts w:ascii="Times New Roman" w:eastAsia="Calibri" w:hAnsi="Times New Roman" w:cs="Times New Roman"/>
          <w:sz w:val="27"/>
          <w:szCs w:val="27"/>
        </w:rPr>
        <w:t>18</w:t>
      </w:r>
      <w:r w:rsidR="00E959A5">
        <w:rPr>
          <w:rFonts w:ascii="Times New Roman" w:eastAsia="Calibri" w:hAnsi="Times New Roman" w:cs="Times New Roman"/>
          <w:sz w:val="27"/>
          <w:szCs w:val="27"/>
        </w:rPr>
        <w:t>5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9F616D">
        <w:rPr>
          <w:rFonts w:ascii="Times New Roman" w:eastAsia="Calibri" w:hAnsi="Times New Roman" w:cs="Times New Roman"/>
          <w:sz w:val="27"/>
          <w:szCs w:val="27"/>
        </w:rPr>
        <w:t>7,2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>%)</w:t>
      </w:r>
      <w:r w:rsidR="009F616D">
        <w:rPr>
          <w:rFonts w:ascii="Times New Roman" w:eastAsia="Calibri" w:hAnsi="Times New Roman" w:cs="Times New Roman"/>
          <w:sz w:val="27"/>
          <w:szCs w:val="27"/>
        </w:rPr>
        <w:t>, странах СНГ – 5 (0,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9F616D">
        <w:rPr>
          <w:rFonts w:ascii="Times New Roman" w:eastAsia="Calibri" w:hAnsi="Times New Roman" w:cs="Times New Roman"/>
          <w:sz w:val="27"/>
          <w:szCs w:val="27"/>
        </w:rPr>
        <w:t>%)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="009F616D">
        <w:rPr>
          <w:rFonts w:ascii="Times New Roman" w:eastAsia="Calibri" w:hAnsi="Times New Roman" w:cs="Times New Roman"/>
          <w:sz w:val="27"/>
          <w:szCs w:val="27"/>
        </w:rPr>
        <w:t xml:space="preserve"> иностранных государствах – 1 (0,04%).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826A2" w:rsidRDefault="002826A2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32ADC" w:rsidRDefault="00932ADC" w:rsidP="00932AD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20D0D">
        <w:rPr>
          <w:noProof/>
          <w:color w:val="FFFF00"/>
          <w:sz w:val="18"/>
          <w:szCs w:val="18"/>
          <w:shd w:val="clear" w:color="auto" w:fill="FFF2CC" w:themeFill="accent4" w:themeFillTint="33"/>
          <w:lang w:eastAsia="ru-RU"/>
        </w:rPr>
        <w:drawing>
          <wp:inline distT="0" distB="0" distL="0" distR="0" wp14:anchorId="73262FB8" wp14:editId="1B018EF9">
            <wp:extent cx="6570345" cy="2962275"/>
            <wp:effectExtent l="0" t="0" r="190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6A2" w:rsidRDefault="002826A2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170FC" w:rsidRPr="004170FC" w:rsidRDefault="004170FC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Из общего количества поступивших обращений по содержанию преобладали заявления – </w:t>
      </w:r>
      <w:r w:rsidR="002D3D7F">
        <w:rPr>
          <w:rFonts w:ascii="Times New Roman" w:eastAsia="Calibri" w:hAnsi="Times New Roman" w:cs="Times New Roman"/>
          <w:sz w:val="27"/>
          <w:szCs w:val="27"/>
        </w:rPr>
        <w:t>22</w:t>
      </w:r>
      <w:r w:rsidR="00E959A5">
        <w:rPr>
          <w:rFonts w:ascii="Times New Roman" w:eastAsia="Calibri" w:hAnsi="Times New Roman" w:cs="Times New Roman"/>
          <w:sz w:val="27"/>
          <w:szCs w:val="27"/>
        </w:rPr>
        <w:t>8</w:t>
      </w:r>
      <w:r w:rsidR="00D80C46">
        <w:rPr>
          <w:rFonts w:ascii="Times New Roman" w:eastAsia="Calibri" w:hAnsi="Times New Roman" w:cs="Times New Roman"/>
          <w:sz w:val="27"/>
          <w:szCs w:val="27"/>
        </w:rPr>
        <w:t>1</w:t>
      </w:r>
      <w:r w:rsidR="00E959A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170FC">
        <w:rPr>
          <w:rFonts w:ascii="Times New Roman" w:eastAsia="Calibri" w:hAnsi="Times New Roman" w:cs="Times New Roman"/>
          <w:sz w:val="27"/>
          <w:szCs w:val="27"/>
        </w:rPr>
        <w:t>(8</w:t>
      </w:r>
      <w:r w:rsidR="002D3D7F">
        <w:rPr>
          <w:rFonts w:ascii="Times New Roman" w:eastAsia="Calibri" w:hAnsi="Times New Roman" w:cs="Times New Roman"/>
          <w:sz w:val="27"/>
          <w:szCs w:val="27"/>
        </w:rPr>
        <w:t>8,2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%). Предложений поступило – </w:t>
      </w:r>
      <w:r w:rsidR="002D3D7F">
        <w:rPr>
          <w:rFonts w:ascii="Times New Roman" w:eastAsia="Calibri" w:hAnsi="Times New Roman" w:cs="Times New Roman"/>
          <w:sz w:val="27"/>
          <w:szCs w:val="27"/>
        </w:rPr>
        <w:t>213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D3D7F">
        <w:rPr>
          <w:rFonts w:ascii="Times New Roman" w:eastAsia="Calibri" w:hAnsi="Times New Roman" w:cs="Times New Roman"/>
          <w:sz w:val="27"/>
          <w:szCs w:val="27"/>
        </w:rPr>
        <w:t>8,</w:t>
      </w:r>
      <w:r w:rsidR="00D80C46">
        <w:rPr>
          <w:rFonts w:ascii="Times New Roman" w:eastAsia="Calibri" w:hAnsi="Times New Roman" w:cs="Times New Roman"/>
          <w:sz w:val="27"/>
          <w:szCs w:val="27"/>
        </w:rPr>
        <w:t>2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%), жалоб – </w:t>
      </w:r>
      <w:r w:rsidR="002D3D7F">
        <w:rPr>
          <w:rFonts w:ascii="Times New Roman" w:eastAsia="Calibri" w:hAnsi="Times New Roman" w:cs="Times New Roman"/>
          <w:sz w:val="27"/>
          <w:szCs w:val="27"/>
        </w:rPr>
        <w:t>90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D3D7F">
        <w:rPr>
          <w:rFonts w:ascii="Times New Roman" w:eastAsia="Calibri" w:hAnsi="Times New Roman" w:cs="Times New Roman"/>
          <w:sz w:val="27"/>
          <w:szCs w:val="27"/>
        </w:rPr>
        <w:t>3,5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%), запросов о деятельности законодательного (представительного) органа государственной власти Камчатского края – </w:t>
      </w:r>
      <w:r w:rsidR="002D3D7F">
        <w:rPr>
          <w:rFonts w:ascii="Times New Roman" w:eastAsia="Calibri" w:hAnsi="Times New Roman" w:cs="Times New Roman"/>
          <w:sz w:val="27"/>
          <w:szCs w:val="27"/>
        </w:rPr>
        <w:t>2 (0,08</w:t>
      </w:r>
      <w:r w:rsidRPr="004170FC">
        <w:rPr>
          <w:rFonts w:ascii="Times New Roman" w:eastAsia="Calibri" w:hAnsi="Times New Roman" w:cs="Times New Roman"/>
          <w:sz w:val="27"/>
          <w:szCs w:val="27"/>
        </w:rPr>
        <w:t>%)</w:t>
      </w:r>
      <w:r w:rsidR="00D80C46">
        <w:rPr>
          <w:rFonts w:ascii="Times New Roman" w:eastAsia="Calibri" w:hAnsi="Times New Roman" w:cs="Times New Roman"/>
          <w:sz w:val="27"/>
          <w:szCs w:val="27"/>
        </w:rPr>
        <w:t>; обращений резолюций – 1 (0,04%)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4170FC" w:rsidRDefault="004170FC" w:rsidP="004170F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По числу заявителей большую часть состав</w:t>
      </w:r>
      <w:r w:rsidR="00932ADC">
        <w:rPr>
          <w:rFonts w:eastAsia="Calibri"/>
          <w:sz w:val="27"/>
          <w:szCs w:val="27"/>
        </w:rPr>
        <w:t>ляют</w:t>
      </w:r>
      <w:r>
        <w:rPr>
          <w:rFonts w:eastAsia="Calibri"/>
          <w:sz w:val="27"/>
          <w:szCs w:val="27"/>
        </w:rPr>
        <w:t xml:space="preserve"> и</w:t>
      </w:r>
      <w:r w:rsidRPr="000233A9">
        <w:rPr>
          <w:rFonts w:eastAsia="Calibri"/>
          <w:sz w:val="27"/>
          <w:szCs w:val="27"/>
        </w:rPr>
        <w:t>ндивидуальны</w:t>
      </w:r>
      <w:r>
        <w:rPr>
          <w:rFonts w:eastAsia="Calibri"/>
          <w:sz w:val="27"/>
          <w:szCs w:val="27"/>
        </w:rPr>
        <w:t xml:space="preserve">е обращения – </w:t>
      </w:r>
      <w:r w:rsidR="004263D1">
        <w:rPr>
          <w:rFonts w:eastAsia="Calibri"/>
          <w:sz w:val="27"/>
          <w:szCs w:val="27"/>
        </w:rPr>
        <w:t>89</w:t>
      </w:r>
      <w:r w:rsidR="004263D1" w:rsidRPr="000233A9">
        <w:rPr>
          <w:rFonts w:eastAsia="Calibri"/>
          <w:sz w:val="27"/>
          <w:szCs w:val="27"/>
        </w:rPr>
        <w:t>%</w:t>
      </w:r>
      <w:r w:rsidR="004263D1">
        <w:rPr>
          <w:rFonts w:eastAsia="Calibri"/>
          <w:sz w:val="27"/>
          <w:szCs w:val="27"/>
        </w:rPr>
        <w:t xml:space="preserve"> (230</w:t>
      </w:r>
      <w:r w:rsidR="00D80C46">
        <w:rPr>
          <w:rFonts w:eastAsia="Calibri"/>
          <w:sz w:val="27"/>
          <w:szCs w:val="27"/>
        </w:rPr>
        <w:t>4</w:t>
      </w:r>
      <w:r w:rsidR="004263D1">
        <w:rPr>
          <w:rFonts w:eastAsia="Calibri"/>
          <w:sz w:val="27"/>
          <w:szCs w:val="27"/>
        </w:rPr>
        <w:t>)</w:t>
      </w:r>
      <w:r>
        <w:rPr>
          <w:rFonts w:eastAsia="Calibri"/>
          <w:sz w:val="27"/>
          <w:szCs w:val="27"/>
        </w:rPr>
        <w:t>, доля коллективных обращений</w:t>
      </w:r>
      <w:r w:rsidR="004263D1">
        <w:rPr>
          <w:rFonts w:eastAsia="Calibri"/>
          <w:sz w:val="27"/>
          <w:szCs w:val="27"/>
        </w:rPr>
        <w:t xml:space="preserve"> составляет </w:t>
      </w:r>
      <w:r>
        <w:rPr>
          <w:rFonts w:eastAsia="Calibri"/>
          <w:sz w:val="27"/>
          <w:szCs w:val="27"/>
        </w:rPr>
        <w:t xml:space="preserve">– </w:t>
      </w:r>
      <w:r w:rsidR="004263D1" w:rsidRPr="000233A9">
        <w:rPr>
          <w:rFonts w:eastAsia="Calibri"/>
          <w:sz w:val="27"/>
          <w:szCs w:val="27"/>
        </w:rPr>
        <w:t>1</w:t>
      </w:r>
      <w:r w:rsidR="004263D1">
        <w:rPr>
          <w:rFonts w:eastAsia="Calibri"/>
          <w:sz w:val="27"/>
          <w:szCs w:val="27"/>
        </w:rPr>
        <w:t>1</w:t>
      </w:r>
      <w:r w:rsidR="004263D1" w:rsidRPr="000233A9">
        <w:rPr>
          <w:rFonts w:eastAsia="Calibri"/>
          <w:sz w:val="27"/>
          <w:szCs w:val="27"/>
        </w:rPr>
        <w:t>%</w:t>
      </w:r>
      <w:r w:rsidR="004263D1">
        <w:rPr>
          <w:rFonts w:eastAsia="Calibri"/>
          <w:sz w:val="27"/>
          <w:szCs w:val="27"/>
        </w:rPr>
        <w:t xml:space="preserve"> (28</w:t>
      </w:r>
      <w:r w:rsidR="00D80C46">
        <w:rPr>
          <w:rFonts w:eastAsia="Calibri"/>
          <w:sz w:val="27"/>
          <w:szCs w:val="27"/>
        </w:rPr>
        <w:t>3</w:t>
      </w:r>
      <w:r w:rsidRPr="000233A9">
        <w:rPr>
          <w:rFonts w:eastAsia="Calibri"/>
          <w:sz w:val="27"/>
          <w:szCs w:val="27"/>
        </w:rPr>
        <w:t>)</w:t>
      </w:r>
      <w:r w:rsidR="004263D1">
        <w:rPr>
          <w:rFonts w:eastAsia="Calibri"/>
          <w:sz w:val="27"/>
          <w:szCs w:val="27"/>
        </w:rPr>
        <w:t>, в которых 13</w:t>
      </w:r>
      <w:r w:rsidR="00D80C46">
        <w:rPr>
          <w:rFonts w:eastAsia="Calibri"/>
          <w:sz w:val="27"/>
          <w:szCs w:val="27"/>
        </w:rPr>
        <w:t xml:space="preserve">313 </w:t>
      </w:r>
      <w:r w:rsidR="004263D1">
        <w:rPr>
          <w:rFonts w:eastAsia="Calibri"/>
          <w:sz w:val="27"/>
          <w:szCs w:val="27"/>
        </w:rPr>
        <w:t>подпис</w:t>
      </w:r>
      <w:r w:rsidR="00D80C46">
        <w:rPr>
          <w:rFonts w:eastAsia="Calibri"/>
          <w:sz w:val="27"/>
          <w:szCs w:val="27"/>
        </w:rPr>
        <w:t>ей</w:t>
      </w:r>
      <w:r>
        <w:rPr>
          <w:rFonts w:eastAsia="Calibri"/>
          <w:sz w:val="27"/>
          <w:szCs w:val="27"/>
        </w:rPr>
        <w:t>.</w:t>
      </w:r>
    </w:p>
    <w:p w:rsidR="001D11FC" w:rsidRPr="001D11FC" w:rsidRDefault="00BF4F5F" w:rsidP="001D11FC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D11FC">
        <w:rPr>
          <w:sz w:val="27"/>
          <w:szCs w:val="27"/>
        </w:rPr>
        <w:t>Граждане</w:t>
      </w:r>
      <w:r w:rsidR="004710A9" w:rsidRPr="001D11FC">
        <w:rPr>
          <w:sz w:val="27"/>
          <w:szCs w:val="27"/>
        </w:rPr>
        <w:t xml:space="preserve"> обращаются </w:t>
      </w:r>
      <w:r w:rsidR="00F213A5">
        <w:rPr>
          <w:color w:val="1E2128"/>
          <w:sz w:val="27"/>
          <w:szCs w:val="27"/>
        </w:rPr>
        <w:t xml:space="preserve">к </w:t>
      </w:r>
      <w:r w:rsidR="00F213A5" w:rsidRPr="001D11FC">
        <w:rPr>
          <w:sz w:val="27"/>
          <w:szCs w:val="27"/>
        </w:rPr>
        <w:t xml:space="preserve">депутатам краевого парламента </w:t>
      </w:r>
      <w:r w:rsidR="004710A9" w:rsidRPr="001D11FC">
        <w:rPr>
          <w:sz w:val="27"/>
          <w:szCs w:val="27"/>
        </w:rPr>
        <w:t>различны</w:t>
      </w:r>
      <w:r w:rsidR="00893CD6">
        <w:rPr>
          <w:sz w:val="27"/>
          <w:szCs w:val="27"/>
        </w:rPr>
        <w:t>ми</w:t>
      </w:r>
      <w:r w:rsidR="004710A9" w:rsidRPr="001D11FC">
        <w:rPr>
          <w:sz w:val="27"/>
          <w:szCs w:val="27"/>
        </w:rPr>
        <w:t xml:space="preserve"> </w:t>
      </w:r>
      <w:r w:rsidR="00893CD6">
        <w:rPr>
          <w:sz w:val="27"/>
          <w:szCs w:val="27"/>
        </w:rPr>
        <w:t>способами</w:t>
      </w:r>
      <w:r w:rsidR="00F213A5">
        <w:rPr>
          <w:sz w:val="27"/>
          <w:szCs w:val="27"/>
        </w:rPr>
        <w:t xml:space="preserve">, </w:t>
      </w:r>
      <w:r w:rsidR="001D11FC" w:rsidRPr="004170FC">
        <w:rPr>
          <w:sz w:val="27"/>
          <w:szCs w:val="27"/>
        </w:rPr>
        <w:t xml:space="preserve">упростить </w:t>
      </w:r>
      <w:r w:rsidR="00F213A5" w:rsidRPr="004170FC">
        <w:rPr>
          <w:sz w:val="27"/>
          <w:szCs w:val="27"/>
        </w:rPr>
        <w:t>взаимодействие</w:t>
      </w:r>
      <w:r w:rsidR="00CC3F30" w:rsidRPr="004170FC">
        <w:rPr>
          <w:sz w:val="27"/>
          <w:szCs w:val="27"/>
        </w:rPr>
        <w:t xml:space="preserve"> позволяют</w:t>
      </w:r>
      <w:r w:rsidR="00967FF6" w:rsidRPr="004170FC">
        <w:rPr>
          <w:sz w:val="27"/>
          <w:szCs w:val="27"/>
        </w:rPr>
        <w:t xml:space="preserve">: </w:t>
      </w:r>
      <w:r w:rsidR="001D11FC" w:rsidRPr="001D11FC">
        <w:rPr>
          <w:color w:val="1E2128"/>
          <w:sz w:val="27"/>
          <w:szCs w:val="27"/>
        </w:rPr>
        <w:t>«Интернет-приемная»</w:t>
      </w:r>
      <w:r w:rsidR="0049205A">
        <w:rPr>
          <w:color w:val="1E2128"/>
          <w:sz w:val="27"/>
          <w:szCs w:val="27"/>
        </w:rPr>
        <w:t xml:space="preserve">, размещенная </w:t>
      </w:r>
      <w:r w:rsidR="0049205A" w:rsidRPr="0049205A">
        <w:rPr>
          <w:color w:val="000000"/>
          <w:sz w:val="27"/>
          <w:szCs w:val="27"/>
          <w:shd w:val="clear" w:color="auto" w:fill="FFFFFF"/>
        </w:rPr>
        <w:t>на официальном сайте</w:t>
      </w:r>
      <w:r w:rsidR="007C121D">
        <w:rPr>
          <w:color w:val="000000"/>
          <w:sz w:val="27"/>
          <w:szCs w:val="27"/>
          <w:shd w:val="clear" w:color="auto" w:fill="FFFFFF"/>
        </w:rPr>
        <w:t xml:space="preserve"> Законодательного Собрания Камчатского края (</w:t>
      </w:r>
      <w:r w:rsidR="0049205A" w:rsidRPr="000048F8">
        <w:rPr>
          <w:sz w:val="27"/>
          <w:szCs w:val="27"/>
          <w:lang w:val="en-US"/>
        </w:rPr>
        <w:t>zskk</w:t>
      </w:r>
      <w:r w:rsidR="0049205A" w:rsidRPr="000048F8">
        <w:rPr>
          <w:sz w:val="27"/>
          <w:szCs w:val="27"/>
        </w:rPr>
        <w:t>@zaksobr.kamchatka.ru</w:t>
      </w:r>
      <w:r w:rsidR="007C121D">
        <w:rPr>
          <w:sz w:val="27"/>
          <w:szCs w:val="27"/>
        </w:rPr>
        <w:t>)</w:t>
      </w:r>
      <w:r w:rsidR="0049205A">
        <w:rPr>
          <w:sz w:val="27"/>
          <w:szCs w:val="27"/>
        </w:rPr>
        <w:t>;</w:t>
      </w:r>
      <w:r w:rsidR="001D11FC" w:rsidRPr="001D11FC">
        <w:rPr>
          <w:color w:val="1E2128"/>
          <w:sz w:val="27"/>
          <w:szCs w:val="27"/>
        </w:rPr>
        <w:t xml:space="preserve"> </w:t>
      </w:r>
      <w:r w:rsidR="001D11FC" w:rsidRPr="001D11FC">
        <w:rPr>
          <w:rFonts w:eastAsia="Calibri"/>
          <w:sz w:val="27"/>
          <w:szCs w:val="27"/>
        </w:rPr>
        <w:t>телефон доверия (42-17-84)</w:t>
      </w:r>
      <w:r w:rsidR="0049205A">
        <w:rPr>
          <w:rFonts w:eastAsia="Calibri"/>
          <w:sz w:val="27"/>
          <w:szCs w:val="27"/>
        </w:rPr>
        <w:t>;</w:t>
      </w:r>
      <w:r w:rsidR="001D11FC" w:rsidRPr="001D11FC">
        <w:rPr>
          <w:rFonts w:eastAsia="Calibri"/>
          <w:sz w:val="27"/>
          <w:szCs w:val="27"/>
        </w:rPr>
        <w:t xml:space="preserve"> </w:t>
      </w:r>
      <w:r w:rsidR="001D11FC" w:rsidRPr="001D11FC">
        <w:rPr>
          <w:sz w:val="27"/>
          <w:szCs w:val="27"/>
        </w:rPr>
        <w:t>аккаунт в социальной сети Инстаграм</w:t>
      </w:r>
      <w:r w:rsidR="007C121D">
        <w:rPr>
          <w:sz w:val="27"/>
          <w:szCs w:val="27"/>
        </w:rPr>
        <w:t xml:space="preserve"> (</w:t>
      </w:r>
      <w:r w:rsidR="001D11FC" w:rsidRPr="001D11FC">
        <w:rPr>
          <w:sz w:val="27"/>
          <w:szCs w:val="27"/>
        </w:rPr>
        <w:t>«@</w:t>
      </w:r>
      <w:r w:rsidR="001D11FC" w:rsidRPr="001D11FC">
        <w:rPr>
          <w:sz w:val="27"/>
          <w:szCs w:val="27"/>
          <w:lang w:val="en-US"/>
        </w:rPr>
        <w:t>kamparlament</w:t>
      </w:r>
      <w:r w:rsidR="001D11FC" w:rsidRPr="001D11FC">
        <w:rPr>
          <w:sz w:val="27"/>
          <w:szCs w:val="27"/>
        </w:rPr>
        <w:t>»</w:t>
      </w:r>
      <w:r w:rsidR="007C121D">
        <w:rPr>
          <w:sz w:val="27"/>
          <w:szCs w:val="27"/>
        </w:rPr>
        <w:t>)</w:t>
      </w:r>
      <w:r w:rsidR="0049205A">
        <w:rPr>
          <w:sz w:val="27"/>
          <w:szCs w:val="27"/>
        </w:rPr>
        <w:t>;</w:t>
      </w:r>
      <w:r w:rsidR="001D11FC" w:rsidRPr="001D11FC">
        <w:rPr>
          <w:sz w:val="27"/>
          <w:szCs w:val="27"/>
        </w:rPr>
        <w:t xml:space="preserve"> круглосуточный онлайн-консультант «Чат-бот» </w:t>
      </w:r>
      <w:r w:rsidR="00F213A5">
        <w:rPr>
          <w:sz w:val="27"/>
          <w:szCs w:val="27"/>
        </w:rPr>
        <w:t xml:space="preserve">в </w:t>
      </w:r>
      <w:r w:rsidR="001D11FC" w:rsidRPr="001D11FC">
        <w:rPr>
          <w:sz w:val="27"/>
          <w:szCs w:val="27"/>
          <w:shd w:val="clear" w:color="auto" w:fill="FFFFFF"/>
        </w:rPr>
        <w:t>мессенджер</w:t>
      </w:r>
      <w:r w:rsidR="00F213A5">
        <w:rPr>
          <w:sz w:val="27"/>
          <w:szCs w:val="27"/>
          <w:shd w:val="clear" w:color="auto" w:fill="FFFFFF"/>
        </w:rPr>
        <w:t>е</w:t>
      </w:r>
      <w:r w:rsidR="001D11FC" w:rsidRPr="001D11FC">
        <w:rPr>
          <w:sz w:val="27"/>
          <w:szCs w:val="27"/>
          <w:shd w:val="clear" w:color="auto" w:fill="FFFFFF"/>
        </w:rPr>
        <w:t xml:space="preserve"> Whats</w:t>
      </w:r>
      <w:r w:rsidR="001D11FC" w:rsidRPr="001D11FC">
        <w:rPr>
          <w:sz w:val="27"/>
          <w:szCs w:val="27"/>
          <w:shd w:val="clear" w:color="auto" w:fill="FFFFFF"/>
          <w:lang w:val="en-US"/>
        </w:rPr>
        <w:t>A</w:t>
      </w:r>
      <w:r w:rsidR="001D11FC" w:rsidRPr="001D11FC">
        <w:rPr>
          <w:sz w:val="27"/>
          <w:szCs w:val="27"/>
          <w:shd w:val="clear" w:color="auto" w:fill="FFFFFF"/>
        </w:rPr>
        <w:t xml:space="preserve">pp </w:t>
      </w:r>
      <w:r w:rsidR="00967FF6">
        <w:rPr>
          <w:sz w:val="27"/>
          <w:szCs w:val="27"/>
          <w:shd w:val="clear" w:color="auto" w:fill="FFFFFF"/>
        </w:rPr>
        <w:t>(</w:t>
      </w:r>
      <w:r w:rsidR="001D11FC" w:rsidRPr="001D11FC">
        <w:rPr>
          <w:sz w:val="27"/>
          <w:szCs w:val="27"/>
          <w:shd w:val="clear" w:color="auto" w:fill="FFFFFF"/>
        </w:rPr>
        <w:t>8 984 160 14 74</w:t>
      </w:r>
      <w:r w:rsidR="00967FF6">
        <w:rPr>
          <w:sz w:val="27"/>
          <w:szCs w:val="27"/>
          <w:shd w:val="clear" w:color="auto" w:fill="FFFFFF"/>
        </w:rPr>
        <w:t>)</w:t>
      </w:r>
      <w:r w:rsidR="0049205A">
        <w:rPr>
          <w:sz w:val="27"/>
          <w:szCs w:val="27"/>
          <w:shd w:val="clear" w:color="auto" w:fill="FFFFFF"/>
        </w:rPr>
        <w:t>;</w:t>
      </w:r>
      <w:r w:rsidR="00F213A5">
        <w:rPr>
          <w:sz w:val="27"/>
          <w:szCs w:val="27"/>
          <w:shd w:val="clear" w:color="auto" w:fill="FFFFFF"/>
        </w:rPr>
        <w:t xml:space="preserve"> </w:t>
      </w:r>
      <w:r w:rsidR="0049205A">
        <w:rPr>
          <w:sz w:val="27"/>
          <w:szCs w:val="27"/>
          <w:shd w:val="clear" w:color="auto" w:fill="FFFFFF"/>
        </w:rPr>
        <w:t xml:space="preserve">тематические и </w:t>
      </w:r>
      <w:r w:rsidR="00F213A5">
        <w:rPr>
          <w:sz w:val="27"/>
          <w:szCs w:val="27"/>
          <w:shd w:val="clear" w:color="auto" w:fill="FFFFFF"/>
        </w:rPr>
        <w:t>онлайн-приемы</w:t>
      </w:r>
      <w:r w:rsidR="001D11FC" w:rsidRPr="001D11FC">
        <w:rPr>
          <w:sz w:val="27"/>
          <w:szCs w:val="27"/>
          <w:shd w:val="clear" w:color="auto" w:fill="FFFFFF"/>
        </w:rPr>
        <w:t>.</w:t>
      </w:r>
    </w:p>
    <w:p w:rsidR="004170FC" w:rsidRDefault="004170FC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Всего за </w:t>
      </w:r>
      <w:r w:rsidR="00CC227A">
        <w:rPr>
          <w:rFonts w:ascii="Times New Roman" w:hAnsi="Times New Roman" w:cs="Times New Roman"/>
          <w:sz w:val="27"/>
          <w:szCs w:val="27"/>
        </w:rPr>
        <w:t>третий созыв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 письменной форме поступило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CC227A">
        <w:rPr>
          <w:rFonts w:ascii="Times New Roman" w:eastAsia="Calibri" w:hAnsi="Times New Roman" w:cs="Times New Roman"/>
          <w:sz w:val="27"/>
          <w:szCs w:val="27"/>
        </w:rPr>
        <w:t>181</w:t>
      </w:r>
      <w:r w:rsidR="00D80C46">
        <w:rPr>
          <w:rFonts w:ascii="Times New Roman" w:eastAsia="Calibri" w:hAnsi="Times New Roman" w:cs="Times New Roman"/>
          <w:sz w:val="27"/>
          <w:szCs w:val="27"/>
        </w:rPr>
        <w:t>8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C227A">
        <w:rPr>
          <w:rFonts w:ascii="Times New Roman" w:eastAsia="Calibri" w:hAnsi="Times New Roman" w:cs="Times New Roman"/>
          <w:sz w:val="27"/>
          <w:szCs w:val="27"/>
        </w:rPr>
        <w:t>70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%) обращений, </w:t>
      </w:r>
      <w:r w:rsidRPr="001C0744">
        <w:rPr>
          <w:rFonts w:ascii="Times New Roman" w:hAnsi="Times New Roman" w:cs="Times New Roman"/>
          <w:sz w:val="27"/>
          <w:szCs w:val="27"/>
        </w:rPr>
        <w:t>в форме электронного документа</w:t>
      </w:r>
      <w:r w:rsidRPr="00912889">
        <w:rPr>
          <w:sz w:val="27"/>
          <w:szCs w:val="27"/>
        </w:rPr>
        <w:t xml:space="preserve"> 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CC227A">
        <w:rPr>
          <w:rFonts w:ascii="Times New Roman" w:eastAsia="Calibri" w:hAnsi="Times New Roman" w:cs="Times New Roman"/>
          <w:sz w:val="27"/>
          <w:szCs w:val="27"/>
        </w:rPr>
        <w:t>56</w:t>
      </w:r>
      <w:r w:rsidR="00D80C46">
        <w:rPr>
          <w:rFonts w:ascii="Times New Roman" w:eastAsia="Calibri" w:hAnsi="Times New Roman" w:cs="Times New Roman"/>
          <w:sz w:val="27"/>
          <w:szCs w:val="27"/>
        </w:rPr>
        <w:t>9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CC227A">
        <w:rPr>
          <w:rFonts w:ascii="Times New Roman" w:eastAsia="Calibri" w:hAnsi="Times New Roman" w:cs="Times New Roman"/>
          <w:sz w:val="27"/>
          <w:szCs w:val="27"/>
        </w:rPr>
        <w:t>2</w:t>
      </w:r>
      <w:r w:rsidRPr="00932241">
        <w:rPr>
          <w:rFonts w:ascii="Times New Roman" w:eastAsia="Calibri" w:hAnsi="Times New Roman" w:cs="Times New Roman"/>
          <w:sz w:val="27"/>
          <w:szCs w:val="27"/>
        </w:rPr>
        <w:t>%)</w:t>
      </w:r>
      <w:r>
        <w:rPr>
          <w:rFonts w:ascii="Times New Roman" w:eastAsia="Calibri" w:hAnsi="Times New Roman" w:cs="Times New Roman"/>
          <w:sz w:val="27"/>
          <w:szCs w:val="27"/>
        </w:rPr>
        <w:t>, в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 устной форме изложено </w:t>
      </w:r>
      <w:r w:rsidR="00CC227A">
        <w:rPr>
          <w:rFonts w:ascii="Times New Roman" w:eastAsia="Calibri" w:hAnsi="Times New Roman" w:cs="Times New Roman"/>
          <w:sz w:val="27"/>
          <w:szCs w:val="27"/>
        </w:rPr>
        <w:t>200</w:t>
      </w:r>
      <w:r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C227A">
        <w:rPr>
          <w:rFonts w:ascii="Times New Roman" w:eastAsia="Calibri" w:hAnsi="Times New Roman" w:cs="Times New Roman"/>
          <w:sz w:val="27"/>
          <w:szCs w:val="27"/>
        </w:rPr>
        <w:t>8</w:t>
      </w:r>
      <w:r w:rsidRPr="00932241">
        <w:rPr>
          <w:rFonts w:ascii="Times New Roman" w:eastAsia="Calibri" w:hAnsi="Times New Roman" w:cs="Times New Roman"/>
          <w:sz w:val="27"/>
          <w:szCs w:val="27"/>
        </w:rPr>
        <w:t>%) обращени</w:t>
      </w:r>
      <w:r w:rsidR="007D4E78">
        <w:rPr>
          <w:rFonts w:ascii="Times New Roman" w:eastAsia="Calibri" w:hAnsi="Times New Roman" w:cs="Times New Roman"/>
          <w:sz w:val="27"/>
          <w:szCs w:val="27"/>
        </w:rPr>
        <w:t>й</w:t>
      </w:r>
      <w:r w:rsidRPr="0093224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034DD" w:rsidRDefault="007034DD" w:rsidP="007034D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 wp14:anchorId="497069CC" wp14:editId="439D4D40">
            <wp:extent cx="6657975" cy="3143250"/>
            <wp:effectExtent l="0" t="1905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3CBA" w:rsidRDefault="003C3CB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D4E78" w:rsidRPr="00ED24CD" w:rsidRDefault="007D4E78" w:rsidP="007D4E78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Наибольшее количество обращений граждан поступило в адрес депутатов, избранных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 четырнадцати одномандатным избирательным округам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1693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(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65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%). Первую тройку «лидеров» традиционно занимают депутаты от В</w:t>
      </w:r>
      <w:r w:rsidRPr="00ED24CD">
        <w:rPr>
          <w:rFonts w:ascii="Times New Roman" w:hAnsi="Times New Roman" w:cs="Times New Roman"/>
          <w:color w:val="000000"/>
          <w:sz w:val="27"/>
          <w:szCs w:val="27"/>
        </w:rPr>
        <w:t xml:space="preserve">сероссийской политической партии </w:t>
      </w:r>
      <w:r w:rsidRPr="00ED24CD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Романова Т.Ф.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softHyphen/>
        <w:t xml:space="preserve">– 469 (18%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обращений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от общего числа),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Кирносенко А.В.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– 446 (17 %) и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Галянт С.А. – 141 (6%).</w:t>
      </w:r>
    </w:p>
    <w:p w:rsidR="007D4E78" w:rsidRPr="000048F8" w:rsidRDefault="007D4E78" w:rsidP="007D4E78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адрес депутатов, избранных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о единому краевому избирательному округу,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 отчетный период поступило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893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обращени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35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%). Лидирующие позиции зан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яли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депутаты от </w:t>
      </w:r>
      <w:r w:rsidRPr="000048F8">
        <w:rPr>
          <w:rFonts w:ascii="Times New Roman" w:hAnsi="Times New Roman" w:cs="Times New Roman"/>
          <w:sz w:val="27"/>
          <w:szCs w:val="27"/>
        </w:rPr>
        <w:t xml:space="preserve">Всероссийской политической партии </w:t>
      </w:r>
      <w:r w:rsidRPr="000048F8">
        <w:rPr>
          <w:rFonts w:ascii="Times New Roman" w:eastAsia="Calibri" w:hAnsi="Times New Roman" w:cs="Times New Roman"/>
          <w:sz w:val="27"/>
          <w:szCs w:val="27"/>
        </w:rPr>
        <w:t>«ЕДИНАЯ РОССИЯ»: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Копылов А.А. – 187 (7% обращений от общего числа), Ткаченко Т.В. – 181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6,9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%)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а также депутат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Политической партии 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«ЛДПР – Либерально-демократическая партия России»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Калашников В.Ю.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– 166 (6%).</w:t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7F3885" w:rsidTr="004C4888">
        <w:trPr>
          <w:trHeight w:val="2320"/>
        </w:trPr>
        <w:tc>
          <w:tcPr>
            <w:tcW w:w="4395" w:type="dxa"/>
          </w:tcPr>
          <w:p w:rsidR="00B94250" w:rsidRPr="007C121D" w:rsidRDefault="00A1285C" w:rsidP="00A1285C">
            <w:pPr>
              <w:tabs>
                <w:tab w:val="left" w:pos="0"/>
                <w:tab w:val="left" w:pos="3436"/>
              </w:tabs>
              <w:jc w:val="both"/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 </w:t>
            </w:r>
            <w:r w:rsidR="009B7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7F3885" w:rsidRPr="00ED24CD" w:rsidRDefault="009D7DD9" w:rsidP="007C121D">
            <w:pPr>
              <w:tabs>
                <w:tab w:val="left" w:pos="0"/>
                <w:tab w:val="left" w:pos="3436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856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целом</w:t>
            </w:r>
            <w:r w:rsidR="007C121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поступившие обращения граждан</w:t>
            </w:r>
            <w:r w:rsidR="001C5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Законодательное Собрание Камчатского края с начала третьего созыва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исходя из партийной принадлежности депутатов краевого парламента, </w:t>
            </w:r>
            <w:r w:rsidR="007D5D77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распредел</w:t>
            </w:r>
            <w:r w:rsidR="0018306F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ились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следующим образом</w:t>
            </w:r>
            <w:r w:rsidR="008E1D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tbl>
            <w:tblPr>
              <w:tblStyle w:val="a5"/>
              <w:tblW w:w="579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988"/>
              <w:gridCol w:w="1129"/>
              <w:gridCol w:w="1129"/>
              <w:gridCol w:w="1130"/>
            </w:tblGrid>
            <w:tr w:rsidR="00A1285C" w:rsidRPr="002C77DE" w:rsidTr="002435ED">
              <w:trPr>
                <w:cantSplit/>
                <w:trHeight w:val="1176"/>
                <w:jc w:val="center"/>
              </w:trPr>
              <w:tc>
                <w:tcPr>
                  <w:tcW w:w="1417" w:type="dxa"/>
                </w:tcPr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Политическая</w:t>
                  </w: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firstLine="6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партия</w:t>
                  </w:r>
                </w:p>
                <w:p w:rsidR="00A1285C" w:rsidRPr="00B94250" w:rsidRDefault="00A1285C" w:rsidP="00252C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8"/>
                      <w:szCs w:val="8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252C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Период</w:t>
                  </w:r>
                </w:p>
              </w:tc>
              <w:tc>
                <w:tcPr>
                  <w:tcW w:w="988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3056" behindDoc="0" locked="0" layoutInCell="1" allowOverlap="1" wp14:anchorId="2C24E5FD" wp14:editId="1E97ED69">
                        <wp:simplePos x="0" y="0"/>
                        <wp:positionH relativeFrom="column">
                          <wp:posOffset>23517</wp:posOffset>
                        </wp:positionH>
                        <wp:positionV relativeFrom="paragraph">
                          <wp:posOffset>2430</wp:posOffset>
                        </wp:positionV>
                        <wp:extent cx="464185" cy="56832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20997"/>
                            <wp:lineTo x="20389" y="20997"/>
                            <wp:lineTo x="20389" y="0"/>
                            <wp:lineTo x="0" y="0"/>
                          </wp:wrapPolygon>
                        </wp:wrapThrough>
                        <wp:docPr id="7" name="Рисунок 7" descr="логоти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логоти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185" cy="56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29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4080" behindDoc="0" locked="0" layoutInCell="1" allowOverlap="1" wp14:anchorId="457B8819" wp14:editId="2F20EE57">
                        <wp:simplePos x="0" y="0"/>
                        <wp:positionH relativeFrom="column">
                          <wp:posOffset>-21590</wp:posOffset>
                        </wp:positionH>
                        <wp:positionV relativeFrom="paragraph">
                          <wp:posOffset>104775</wp:posOffset>
                        </wp:positionV>
                        <wp:extent cx="568325" cy="463550"/>
                        <wp:effectExtent l="0" t="0" r="3175" b="0"/>
                        <wp:wrapThrough wrapText="bothSides">
                          <wp:wrapPolygon edited="0">
                            <wp:start x="0" y="0"/>
                            <wp:lineTo x="0" y="20416"/>
                            <wp:lineTo x="20997" y="20416"/>
                            <wp:lineTo x="20997" y="0"/>
                            <wp:lineTo x="0" y="0"/>
                          </wp:wrapPolygon>
                        </wp:wrapThrough>
                        <wp:docPr id="8" name="Рисунок 8" descr="ÐÐ°ÑÑÐ¸Ð½ÐºÐ¸ Ð¿Ð¾ Ð·Ð°Ð¿ÑÐ¾ÑÑ ÑÐ¸Ð¼Ð²Ð¾Ð» Ð¿Ð°ÑÑÐ¸Ð¸ Ð»Ð´Ð¿Ñ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ÐÐ°ÑÑÐ¸Ð½ÐºÐ¸ Ð¿Ð¾ Ð·Ð°Ð¿ÑÐ¾ÑÑ ÑÐ¸Ð¼Ð²Ð¾Ð» Ð¿Ð°ÑÑÐ¸Ð¸ Ð»Ð´Ð¿Ñ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29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5104" behindDoc="0" locked="0" layoutInCell="1" allowOverlap="1" wp14:anchorId="1D644F7B" wp14:editId="2C49ED4A">
                        <wp:simplePos x="0" y="0"/>
                        <wp:positionH relativeFrom="column">
                          <wp:posOffset>11791</wp:posOffset>
                        </wp:positionH>
                        <wp:positionV relativeFrom="paragraph">
                          <wp:posOffset>106302</wp:posOffset>
                        </wp:positionV>
                        <wp:extent cx="548640" cy="459105"/>
                        <wp:effectExtent l="0" t="0" r="3810" b="0"/>
                        <wp:wrapThrough wrapText="bothSides">
                          <wp:wrapPolygon edited="0">
                            <wp:start x="0" y="0"/>
                            <wp:lineTo x="0" y="20614"/>
                            <wp:lineTo x="21000" y="20614"/>
                            <wp:lineTo x="21000" y="0"/>
                            <wp:lineTo x="0" y="0"/>
                          </wp:wrapPolygon>
                        </wp:wrapThrough>
                        <wp:docPr id="9" name="Рисунок 9" descr="http://www.pkokprf.ru/uploads/pages/images/%20%D0%9A%D0%9F%D0%A0%D0%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kokprf.ru/uploads/pages/images/%20%D0%9A%D0%9F%D0%A0%D0%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59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0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96128" behindDoc="0" locked="0" layoutInCell="1" allowOverlap="1" wp14:anchorId="2B20EDED" wp14:editId="29545FDC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446</wp:posOffset>
                        </wp:positionV>
                        <wp:extent cx="734060" cy="567055"/>
                        <wp:effectExtent l="0" t="0" r="8890" b="4445"/>
                        <wp:wrapThrough wrapText="bothSides">
                          <wp:wrapPolygon edited="0">
                            <wp:start x="0" y="0"/>
                            <wp:lineTo x="0" y="21044"/>
                            <wp:lineTo x="21301" y="21044"/>
                            <wp:lineTo x="21301" y="0"/>
                            <wp:lineTo x="0" y="0"/>
                          </wp:wrapPolygon>
                        </wp:wrapThrough>
                        <wp:docPr id="10" name="Рисунок 10" descr="ÐÐ°ÑÑÐ¸Ð½ÐºÐ¸ Ð¿Ð¾ Ð·Ð°Ð¿ÑÐ¾ÑÑ ÑÐ¸Ð¼Ð²Ð¾Ð»Ð¸ÐºÐ° Ð¿Ð°ÑÑÐ¸Ð¸ ÑÐ¿ÑÐ°Ð²ÐµÐ´Ð»Ð¸Ð²Ð°Ñ ÑÐ¾ÑÑÐ¸Ñ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ÐÐ°ÑÑÐ¸Ð½ÐºÐ¸ Ð¿Ð¾ Ð·Ð°Ð¿ÑÐ¾ÑÑ ÑÐ¸Ð¼Ð²Ð¾Ð»Ð¸ÐºÐ° Ð¿Ð°ÑÑÐ¸Ð¸ ÑÐ¿ÑÐ°Ð²ÐµÐ´Ð»Ð¸Ð²Ð°Ñ ÑÐ¾ÑÑÐ¸Ñ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060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D5D77" w:rsidRPr="002C77DE" w:rsidTr="002435ED">
              <w:trPr>
                <w:cantSplit/>
                <w:trHeight w:val="252"/>
                <w:jc w:val="center"/>
              </w:trPr>
              <w:tc>
                <w:tcPr>
                  <w:tcW w:w="1417" w:type="dxa"/>
                  <w:shd w:val="clear" w:color="auto" w:fill="FFF2CC" w:themeFill="accent4" w:themeFillTint="33"/>
                </w:tcPr>
                <w:p w:rsidR="007D5D77" w:rsidRPr="002435ED" w:rsidRDefault="007D5D77" w:rsidP="002435ED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8"/>
                      <w:szCs w:val="18"/>
                      <w:lang w:val="en-US"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2016 г.</w:t>
                  </w:r>
                  <w:r w:rsidR="0078235A"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8"/>
                      <w:szCs w:val="18"/>
                      <w:lang w:val="en-US"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r w:rsidR="0078235A" w:rsidRPr="002435ED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(</w:t>
                  </w:r>
                  <w:r w:rsidR="0078235A" w:rsidRPr="002435ED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val="en-US"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IV </w:t>
                  </w:r>
                  <w:r w:rsidR="0078235A" w:rsidRPr="002435ED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кв)</w:t>
                  </w:r>
                </w:p>
              </w:tc>
              <w:tc>
                <w:tcPr>
                  <w:tcW w:w="988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191</w:t>
                  </w:r>
                </w:p>
              </w:tc>
              <w:tc>
                <w:tcPr>
                  <w:tcW w:w="1129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7</w:t>
                  </w:r>
                </w:p>
              </w:tc>
              <w:tc>
                <w:tcPr>
                  <w:tcW w:w="1129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</w:p>
              </w:tc>
              <w:tc>
                <w:tcPr>
                  <w:tcW w:w="1130" w:type="dxa"/>
                  <w:shd w:val="clear" w:color="auto" w:fill="FFF2CC" w:themeFill="accent4" w:themeFillTint="33"/>
                </w:tcPr>
                <w:p w:rsidR="007D5D77" w:rsidRPr="005161D6" w:rsidRDefault="004C4888" w:rsidP="004C4888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  <w:tr w:rsidR="007D5D77" w:rsidRPr="002C77DE" w:rsidTr="002435ED">
              <w:trPr>
                <w:cantSplit/>
                <w:trHeight w:val="252"/>
                <w:jc w:val="center"/>
              </w:trPr>
              <w:tc>
                <w:tcPr>
                  <w:tcW w:w="1417" w:type="dxa"/>
                  <w:shd w:val="clear" w:color="auto" w:fill="EDEDED" w:themeFill="accent3" w:themeFillTint="33"/>
                </w:tcPr>
                <w:p w:rsidR="007D5D77" w:rsidRPr="00B94250" w:rsidRDefault="007D5D77" w:rsidP="004C4888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2017 г.</w:t>
                  </w:r>
                </w:p>
              </w:tc>
              <w:tc>
                <w:tcPr>
                  <w:tcW w:w="988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677</w:t>
                  </w:r>
                </w:p>
              </w:tc>
              <w:tc>
                <w:tcPr>
                  <w:tcW w:w="1129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17</w:t>
                  </w:r>
                </w:p>
              </w:tc>
              <w:tc>
                <w:tcPr>
                  <w:tcW w:w="1129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9</w:t>
                  </w:r>
                </w:p>
              </w:tc>
              <w:tc>
                <w:tcPr>
                  <w:tcW w:w="1130" w:type="dxa"/>
                  <w:shd w:val="clear" w:color="auto" w:fill="EDEDED" w:themeFill="accent3" w:themeFillTint="33"/>
                </w:tcPr>
                <w:p w:rsidR="007D5D77" w:rsidRPr="005161D6" w:rsidRDefault="0018306F" w:rsidP="0018306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</w:t>
                  </w:r>
                </w:p>
              </w:tc>
            </w:tr>
            <w:tr w:rsidR="007D5D77" w:rsidRPr="002C77DE" w:rsidTr="002435ED">
              <w:trPr>
                <w:cantSplit/>
                <w:trHeight w:val="252"/>
                <w:jc w:val="center"/>
              </w:trPr>
              <w:tc>
                <w:tcPr>
                  <w:tcW w:w="1417" w:type="dxa"/>
                  <w:shd w:val="clear" w:color="auto" w:fill="D9E2F3" w:themeFill="accent5" w:themeFillTint="33"/>
                </w:tcPr>
                <w:p w:rsidR="007D5D77" w:rsidRPr="00B94250" w:rsidRDefault="007D5D77" w:rsidP="004C4888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2018 г.</w:t>
                  </w:r>
                </w:p>
              </w:tc>
              <w:tc>
                <w:tcPr>
                  <w:tcW w:w="988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489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30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21</w:t>
                  </w:r>
                </w:p>
              </w:tc>
              <w:tc>
                <w:tcPr>
                  <w:tcW w:w="1130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</w:t>
                  </w:r>
                </w:p>
              </w:tc>
            </w:tr>
            <w:tr w:rsidR="007D5D77" w:rsidRPr="002C77DE" w:rsidTr="002435ED">
              <w:trPr>
                <w:cantSplit/>
                <w:trHeight w:val="287"/>
                <w:jc w:val="center"/>
              </w:trPr>
              <w:tc>
                <w:tcPr>
                  <w:tcW w:w="1417" w:type="dxa"/>
                  <w:shd w:val="clear" w:color="auto" w:fill="EDFFE7"/>
                </w:tcPr>
                <w:p w:rsidR="007D5D77" w:rsidRPr="00B94250" w:rsidRDefault="007D5D77" w:rsidP="004C4888">
                  <w:pPr>
                    <w:tabs>
                      <w:tab w:val="left" w:pos="-79"/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2019 г.</w:t>
                  </w:r>
                </w:p>
              </w:tc>
              <w:tc>
                <w:tcPr>
                  <w:tcW w:w="988" w:type="dxa"/>
                  <w:shd w:val="clear" w:color="auto" w:fill="EDFFE7"/>
                </w:tcPr>
                <w:p w:rsidR="007D5D77" w:rsidRPr="005161D6" w:rsidRDefault="0018306F" w:rsidP="00E565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vertAlign w:val="superscript"/>
                      <w:lang w:val="en-US"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35</w:t>
                  </w:r>
                  <w:r w:rsidR="00E5655F"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</w:t>
                  </w:r>
                </w:p>
              </w:tc>
              <w:tc>
                <w:tcPr>
                  <w:tcW w:w="1129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44</w:t>
                  </w:r>
                </w:p>
              </w:tc>
              <w:tc>
                <w:tcPr>
                  <w:tcW w:w="1129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27</w:t>
                  </w:r>
                </w:p>
              </w:tc>
              <w:tc>
                <w:tcPr>
                  <w:tcW w:w="1130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</w:t>
                  </w:r>
                </w:p>
              </w:tc>
            </w:tr>
            <w:tr w:rsidR="00B94250" w:rsidRPr="002C77DE" w:rsidTr="002435ED">
              <w:trPr>
                <w:cantSplit/>
                <w:trHeight w:val="287"/>
                <w:jc w:val="center"/>
              </w:trPr>
              <w:tc>
                <w:tcPr>
                  <w:tcW w:w="1417" w:type="dxa"/>
                  <w:shd w:val="clear" w:color="auto" w:fill="C1FBE1"/>
                </w:tcPr>
                <w:p w:rsidR="00B94250" w:rsidRPr="00B94250" w:rsidRDefault="00B94250" w:rsidP="004C4888">
                  <w:pPr>
                    <w:tabs>
                      <w:tab w:val="left" w:pos="-79"/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2020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г.</w:t>
                  </w:r>
                </w:p>
              </w:tc>
              <w:tc>
                <w:tcPr>
                  <w:tcW w:w="988" w:type="dxa"/>
                  <w:shd w:val="clear" w:color="auto" w:fill="C1FBE1"/>
                </w:tcPr>
                <w:p w:rsidR="00B94250" w:rsidRPr="00B94250" w:rsidRDefault="00B94250" w:rsidP="00E565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309</w:t>
                  </w:r>
                </w:p>
              </w:tc>
              <w:tc>
                <w:tcPr>
                  <w:tcW w:w="1129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101</w:t>
                  </w:r>
                </w:p>
              </w:tc>
              <w:tc>
                <w:tcPr>
                  <w:tcW w:w="1129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17</w:t>
                  </w:r>
                </w:p>
              </w:tc>
              <w:tc>
                <w:tcPr>
                  <w:tcW w:w="1130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  <w:tr w:rsidR="0078235A" w:rsidRPr="002C77DE" w:rsidTr="002435ED">
              <w:trPr>
                <w:cantSplit/>
                <w:trHeight w:val="287"/>
                <w:jc w:val="center"/>
              </w:trPr>
              <w:tc>
                <w:tcPr>
                  <w:tcW w:w="1417" w:type="dxa"/>
                  <w:shd w:val="clear" w:color="auto" w:fill="FFFF97"/>
                </w:tcPr>
                <w:p w:rsidR="0078235A" w:rsidRPr="002435ED" w:rsidRDefault="0078235A" w:rsidP="003264C5">
                  <w:pPr>
                    <w:tabs>
                      <w:tab w:val="left" w:pos="-79"/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2021 г. </w:t>
                  </w:r>
                  <w:r w:rsidRPr="002435ED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(</w:t>
                  </w:r>
                  <w:r w:rsidR="003264C5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9 мес.</w:t>
                  </w:r>
                  <w:r w:rsidRPr="002435ED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) </w:t>
                  </w:r>
                </w:p>
              </w:tc>
              <w:tc>
                <w:tcPr>
                  <w:tcW w:w="988" w:type="dxa"/>
                  <w:shd w:val="clear" w:color="auto" w:fill="FFFF97"/>
                </w:tcPr>
                <w:p w:rsidR="0078235A" w:rsidRPr="00B94250" w:rsidRDefault="003264C5" w:rsidP="00E565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260</w:t>
                  </w:r>
                </w:p>
              </w:tc>
              <w:tc>
                <w:tcPr>
                  <w:tcW w:w="1129" w:type="dxa"/>
                  <w:shd w:val="clear" w:color="auto" w:fill="FFFF97"/>
                </w:tcPr>
                <w:p w:rsidR="0078235A" w:rsidRDefault="003264C5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14</w:t>
                  </w:r>
                </w:p>
              </w:tc>
              <w:tc>
                <w:tcPr>
                  <w:tcW w:w="1129" w:type="dxa"/>
                  <w:shd w:val="clear" w:color="auto" w:fill="FFFF97"/>
                </w:tcPr>
                <w:p w:rsidR="0078235A" w:rsidRDefault="003264C5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7</w:t>
                  </w:r>
                </w:p>
              </w:tc>
              <w:tc>
                <w:tcPr>
                  <w:tcW w:w="1130" w:type="dxa"/>
                  <w:shd w:val="clear" w:color="auto" w:fill="FFFF97"/>
                </w:tcPr>
                <w:p w:rsidR="0078235A" w:rsidRDefault="0078235A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</w:tbl>
          <w:p w:rsidR="007F3885" w:rsidRDefault="007F3885" w:rsidP="00147E18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</w:p>
        </w:tc>
      </w:tr>
    </w:tbl>
    <w:p w:rsidR="007D4E78" w:rsidRDefault="007D4E78" w:rsidP="007D4E78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Доля обращений, поступивших от граждан, проживающих в нашем регионе составляет – 93% (2396 обращений). </w:t>
      </w:r>
    </w:p>
    <w:p w:rsidR="007D4E78" w:rsidRPr="00DC7257" w:rsidRDefault="007D4E78" w:rsidP="007D4E78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746304" behindDoc="0" locked="0" layoutInCell="1" allowOverlap="1" wp14:anchorId="70E957F7" wp14:editId="42E085E8">
            <wp:simplePos x="0" y="0"/>
            <wp:positionH relativeFrom="margin">
              <wp:posOffset>-344805</wp:posOffset>
            </wp:positionH>
            <wp:positionV relativeFrom="paragraph">
              <wp:posOffset>24765</wp:posOffset>
            </wp:positionV>
            <wp:extent cx="4038600" cy="1819275"/>
            <wp:effectExtent l="0" t="0" r="0" b="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AEB">
        <w:rPr>
          <w:rFonts w:ascii="Times New Roman" w:hAnsi="Times New Roman" w:cs="Times New Roman"/>
          <w:sz w:val="27"/>
          <w:szCs w:val="27"/>
        </w:rPr>
        <w:t xml:space="preserve">В связи с тем, что численность </w:t>
      </w:r>
      <w:r>
        <w:rPr>
          <w:rFonts w:ascii="Times New Roman" w:hAnsi="Times New Roman" w:cs="Times New Roman"/>
          <w:sz w:val="27"/>
          <w:szCs w:val="27"/>
        </w:rPr>
        <w:t>городского населения</w:t>
      </w:r>
      <w:r w:rsidRPr="007C4AEB">
        <w:rPr>
          <w:rFonts w:ascii="Times New Roman" w:hAnsi="Times New Roman" w:cs="Times New Roman"/>
          <w:sz w:val="27"/>
          <w:szCs w:val="27"/>
        </w:rPr>
        <w:t xml:space="preserve"> на полуострове в 3,6 раза превышает сельское население, </w:t>
      </w:r>
      <w:r w:rsidRPr="00DC7257">
        <w:rPr>
          <w:rFonts w:ascii="Times New Roman" w:hAnsi="Times New Roman" w:cs="Times New Roman"/>
          <w:sz w:val="27"/>
          <w:szCs w:val="27"/>
        </w:rPr>
        <w:t>чаще к депутатам по различным вопросам обращаются горожане, проживающие в черте Петропавловск-Камчатского</w:t>
      </w:r>
      <w:r>
        <w:rPr>
          <w:rFonts w:ascii="Times New Roman" w:hAnsi="Times New Roman" w:cs="Times New Roman"/>
          <w:sz w:val="27"/>
          <w:szCs w:val="27"/>
        </w:rPr>
        <w:t xml:space="preserve"> горо-дского округа</w:t>
      </w:r>
      <w:r w:rsidR="0023396C">
        <w:rPr>
          <w:rFonts w:ascii="Times New Roman" w:hAnsi="Times New Roman" w:cs="Times New Roman"/>
          <w:sz w:val="27"/>
          <w:szCs w:val="27"/>
        </w:rPr>
        <w:t xml:space="preserve"> – 1468 (61%)</w:t>
      </w:r>
      <w:r w:rsidRPr="00DC7257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за 9 месяцев 2021 года – 190 обращений; в 2020 году – 206; </w:t>
      </w:r>
      <w:r w:rsidRPr="00DC7257">
        <w:rPr>
          <w:rFonts w:ascii="Times New Roman" w:hAnsi="Times New Roman" w:cs="Times New Roman"/>
          <w:sz w:val="27"/>
          <w:szCs w:val="27"/>
        </w:rPr>
        <w:t>в 2019 году – 267; в 2018 году – 35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C7257">
        <w:rPr>
          <w:rFonts w:ascii="Times New Roman" w:hAnsi="Times New Roman" w:cs="Times New Roman"/>
          <w:sz w:val="27"/>
          <w:szCs w:val="27"/>
        </w:rPr>
        <w:t xml:space="preserve">; в 2017 году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DC7257">
        <w:rPr>
          <w:rFonts w:ascii="Times New Roman" w:hAnsi="Times New Roman" w:cs="Times New Roman"/>
          <w:sz w:val="27"/>
          <w:szCs w:val="27"/>
        </w:rPr>
        <w:t xml:space="preserve"> 36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DC7257">
        <w:rPr>
          <w:rFonts w:ascii="Times New Roman" w:hAnsi="Times New Roman" w:cs="Times New Roman"/>
          <w:sz w:val="27"/>
          <w:szCs w:val="27"/>
        </w:rPr>
        <w:t xml:space="preserve">;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DC7257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DC7257">
        <w:rPr>
          <w:rFonts w:ascii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C7257">
        <w:rPr>
          <w:rFonts w:ascii="Times New Roman" w:hAnsi="Times New Roman" w:cs="Times New Roman"/>
          <w:sz w:val="27"/>
          <w:szCs w:val="27"/>
        </w:rPr>
        <w:t xml:space="preserve"> 2016 года – 8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DC7257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. Общее количество обращений, поступивших от </w:t>
      </w:r>
      <w:r w:rsidRPr="00DC7257">
        <w:rPr>
          <w:rFonts w:ascii="Times New Roman" w:hAnsi="Times New Roman" w:cs="Times New Roman"/>
          <w:sz w:val="27"/>
          <w:szCs w:val="27"/>
        </w:rPr>
        <w:t>городского населения</w:t>
      </w:r>
      <w:r>
        <w:rPr>
          <w:rFonts w:ascii="Times New Roman" w:hAnsi="Times New Roman" w:cs="Times New Roman"/>
          <w:sz w:val="27"/>
          <w:szCs w:val="27"/>
        </w:rPr>
        <w:t xml:space="preserve">, – </w:t>
      </w:r>
      <w:r w:rsidR="0023396C">
        <w:rPr>
          <w:rFonts w:ascii="Times New Roman" w:hAnsi="Times New Roman" w:cs="Times New Roman"/>
          <w:sz w:val="27"/>
          <w:szCs w:val="27"/>
        </w:rPr>
        <w:t>1750</w:t>
      </w:r>
      <w:r w:rsidRPr="00DC7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(7</w:t>
      </w:r>
      <w:r w:rsidR="0023396C">
        <w:rPr>
          <w:rFonts w:ascii="Times New Roman" w:hAnsi="Times New Roman" w:cs="Times New Roman"/>
          <w:sz w:val="27"/>
          <w:szCs w:val="27"/>
        </w:rPr>
        <w:t>3</w:t>
      </w:r>
      <w:r w:rsidRPr="00DC7257">
        <w:rPr>
          <w:rFonts w:ascii="Times New Roman" w:hAnsi="Times New Roman" w:cs="Times New Roman"/>
          <w:sz w:val="27"/>
          <w:szCs w:val="27"/>
        </w:rPr>
        <w:t>%)</w:t>
      </w:r>
      <w:r>
        <w:rPr>
          <w:rFonts w:ascii="Times New Roman" w:hAnsi="Times New Roman" w:cs="Times New Roman"/>
          <w:sz w:val="27"/>
          <w:szCs w:val="27"/>
        </w:rPr>
        <w:t>, о</w:t>
      </w:r>
      <w:r w:rsidRPr="00DC7257">
        <w:rPr>
          <w:rFonts w:ascii="Times New Roman" w:hAnsi="Times New Roman" w:cs="Times New Roman"/>
          <w:sz w:val="27"/>
          <w:szCs w:val="27"/>
        </w:rPr>
        <w:t xml:space="preserve">т жителей сельских территорий полуострова поступило – </w:t>
      </w:r>
      <w:r w:rsidR="0023396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46</w:t>
      </w:r>
      <w:r w:rsidRPr="00DC7257">
        <w:rPr>
          <w:rFonts w:ascii="Times New Roman" w:hAnsi="Times New Roman" w:cs="Times New Roman"/>
          <w:sz w:val="27"/>
          <w:szCs w:val="27"/>
        </w:rPr>
        <w:t xml:space="preserve"> (</w:t>
      </w:r>
      <w:r w:rsidR="0023396C">
        <w:rPr>
          <w:rFonts w:ascii="Times New Roman" w:hAnsi="Times New Roman" w:cs="Times New Roman"/>
          <w:sz w:val="27"/>
          <w:szCs w:val="27"/>
        </w:rPr>
        <w:t>27</w:t>
      </w:r>
      <w:r w:rsidRPr="00DC7257">
        <w:rPr>
          <w:rFonts w:ascii="Times New Roman" w:hAnsi="Times New Roman" w:cs="Times New Roman"/>
          <w:sz w:val="27"/>
          <w:szCs w:val="27"/>
        </w:rPr>
        <w:t>%) обращений. Наибольшую активность проявили сельчане, проживающие на восточном побережье полуострова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C7257">
        <w:rPr>
          <w:rFonts w:ascii="Times New Roman" w:hAnsi="Times New Roman" w:cs="Times New Roman"/>
          <w:sz w:val="27"/>
          <w:szCs w:val="27"/>
        </w:rPr>
        <w:t xml:space="preserve"> – </w:t>
      </w:r>
      <w:r w:rsidR="0023396C">
        <w:rPr>
          <w:rFonts w:ascii="Times New Roman" w:hAnsi="Times New Roman" w:cs="Times New Roman"/>
          <w:sz w:val="27"/>
          <w:szCs w:val="27"/>
        </w:rPr>
        <w:t>379</w:t>
      </w:r>
      <w:r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DC7257">
        <w:rPr>
          <w:rFonts w:ascii="Times New Roman" w:hAnsi="Times New Roman" w:cs="Times New Roman"/>
          <w:sz w:val="27"/>
          <w:szCs w:val="27"/>
        </w:rPr>
        <w:t xml:space="preserve"> (</w:t>
      </w:r>
      <w:r w:rsidR="0023396C">
        <w:rPr>
          <w:rFonts w:ascii="Times New Roman" w:hAnsi="Times New Roman" w:cs="Times New Roman"/>
          <w:sz w:val="27"/>
          <w:szCs w:val="27"/>
        </w:rPr>
        <w:t>59</w:t>
      </w:r>
      <w:r w:rsidRPr="00DC7257">
        <w:rPr>
          <w:rFonts w:ascii="Times New Roman" w:hAnsi="Times New Roman" w:cs="Times New Roman"/>
          <w:sz w:val="27"/>
          <w:szCs w:val="27"/>
        </w:rPr>
        <w:t xml:space="preserve">% от общего числа обратившихся жителей сельских территорий). Процент обращений, поступивших от жителей, проживающих в сельских населенных пунктах западного побережья, составил – </w:t>
      </w:r>
      <w:r w:rsidR="0023396C">
        <w:rPr>
          <w:rFonts w:ascii="Times New Roman" w:hAnsi="Times New Roman" w:cs="Times New Roman"/>
          <w:sz w:val="27"/>
          <w:szCs w:val="27"/>
        </w:rPr>
        <w:t>31</w:t>
      </w:r>
      <w:r w:rsidRPr="00DC7257">
        <w:rPr>
          <w:rFonts w:ascii="Times New Roman" w:hAnsi="Times New Roman" w:cs="Times New Roman"/>
          <w:sz w:val="27"/>
          <w:szCs w:val="27"/>
        </w:rPr>
        <w:t>% (</w:t>
      </w:r>
      <w:r w:rsidR="0023396C">
        <w:rPr>
          <w:rFonts w:ascii="Times New Roman" w:hAnsi="Times New Roman" w:cs="Times New Roman"/>
          <w:sz w:val="27"/>
          <w:szCs w:val="27"/>
        </w:rPr>
        <w:t>198</w:t>
      </w:r>
      <w:r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Pr="00DC7257">
        <w:rPr>
          <w:rFonts w:ascii="Times New Roman" w:hAnsi="Times New Roman" w:cs="Times New Roman"/>
          <w:sz w:val="27"/>
          <w:szCs w:val="27"/>
        </w:rPr>
        <w:t xml:space="preserve">); центральной части полуострова – </w:t>
      </w:r>
      <w:r>
        <w:rPr>
          <w:rFonts w:ascii="Times New Roman" w:hAnsi="Times New Roman" w:cs="Times New Roman"/>
          <w:sz w:val="27"/>
          <w:szCs w:val="27"/>
        </w:rPr>
        <w:t>1</w:t>
      </w:r>
      <w:r w:rsidR="0023396C">
        <w:rPr>
          <w:rFonts w:ascii="Times New Roman" w:hAnsi="Times New Roman" w:cs="Times New Roman"/>
          <w:sz w:val="27"/>
          <w:szCs w:val="27"/>
        </w:rPr>
        <w:t>0</w:t>
      </w:r>
      <w:r w:rsidRPr="00DC7257">
        <w:rPr>
          <w:rFonts w:ascii="Times New Roman" w:hAnsi="Times New Roman" w:cs="Times New Roman"/>
          <w:sz w:val="27"/>
          <w:szCs w:val="27"/>
        </w:rPr>
        <w:t>% (</w:t>
      </w:r>
      <w:r w:rsidR="0023396C">
        <w:rPr>
          <w:rFonts w:ascii="Times New Roman" w:hAnsi="Times New Roman" w:cs="Times New Roman"/>
          <w:sz w:val="27"/>
          <w:szCs w:val="27"/>
        </w:rPr>
        <w:t>62</w:t>
      </w:r>
      <w:r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3396C">
        <w:rPr>
          <w:rFonts w:ascii="Times New Roman" w:hAnsi="Times New Roman" w:cs="Times New Roman"/>
          <w:sz w:val="27"/>
          <w:szCs w:val="27"/>
        </w:rPr>
        <w:t>я</w:t>
      </w:r>
      <w:r w:rsidRPr="00DC7257">
        <w:rPr>
          <w:rFonts w:ascii="Times New Roman" w:hAnsi="Times New Roman" w:cs="Times New Roman"/>
          <w:sz w:val="27"/>
          <w:szCs w:val="27"/>
        </w:rPr>
        <w:t>)</w:t>
      </w:r>
      <w:r w:rsidR="0023396C">
        <w:rPr>
          <w:rFonts w:ascii="Times New Roman" w:hAnsi="Times New Roman" w:cs="Times New Roman"/>
          <w:sz w:val="27"/>
          <w:szCs w:val="27"/>
        </w:rPr>
        <w:t>; жителей Командорских островов (Алеутский округ) –</w:t>
      </w:r>
      <w:r w:rsidR="0093528D">
        <w:rPr>
          <w:rFonts w:ascii="Times New Roman" w:hAnsi="Times New Roman" w:cs="Times New Roman"/>
          <w:sz w:val="27"/>
          <w:szCs w:val="27"/>
        </w:rPr>
        <w:t xml:space="preserve"> 1% (7 обращений)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18A6" w:rsidRPr="002318A6" w:rsidRDefault="0093528D" w:rsidP="00231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Доля обращений, поступ</w:t>
      </w:r>
      <w:r w:rsidR="002826A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вших </w:t>
      </w:r>
      <w:r w:rsidR="00827DA3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Законодательное Собрание Камчатского края о</w:t>
      </w:r>
      <w:r w:rsidR="00827DA3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9964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DA3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граждан, проживающих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иных </w:t>
      </w:r>
      <w:r w:rsidR="007D69A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69A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69A4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составила 7,2% (185) обращений</w:t>
      </w:r>
      <w:r w:rsidR="002318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них: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Москва – 37; Московская область – 21;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Волгоградская область – 20;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Санкт-Петербург – 14; Республика Татарстан – 2;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 Марий Эл – 2; Республика Башкортостан – 2; </w:t>
      </w:r>
      <w:r w:rsidR="00D71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 Крым – 1;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 Бурятия – 1; Удмуртская Республика – 1; </w:t>
      </w:r>
      <w:r w:rsidR="00BD3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 Адыгея – 1;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Карачаево-Черкесская Республика – 1; Чувашская Республика – 1; Республика Коми – 1; Ханты-Мансийский автономный округ-Югра – 1;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Приморский край – 3;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Ставропольский край – 3; 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Краснодарский край – 3;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Красноярский край – 2; Пермский край – 2; Хабаровский край – 2;  Нижегородская область – 4;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Челябинская область – </w:t>
      </w:r>
      <w:r w:rsidR="00BD3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Тюменская область – 3;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Свердловская область – 3; </w:t>
      </w:r>
      <w:r w:rsidR="00BD3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Кемеровская область – 2;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Ленинградская область – 2;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Амурская область – 1; Иркутская область – 1;</w:t>
      </w:r>
      <w:r w:rsidR="00BD3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Смоленская область – 1;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Пензенская область – 1; Рязанская область – 1; Оренбургская область – 1; Астраханская область – 1; Тамбовская область – 1;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Калининград – </w:t>
      </w:r>
      <w:r w:rsidR="00D71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 – 5; г. Киров – 3;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Ростов на Дону – 3; г. </w:t>
      </w:r>
      <w:r w:rsidR="003165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Воронеж – 3; г. Белгород – 2; 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Саратов – 2; г. Томск – 2; г. Омск – 2;  г. Самара – 2; г. Ульяновск – 1; </w:t>
      </w:r>
      <w:r w:rsidR="00BD3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Орел – 1; г. Брянск – 1;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Южно-Сахалинск – 1; </w:t>
      </w:r>
      <w:r w:rsidR="00996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Курск – 1</w:t>
      </w:r>
      <w:r w:rsidR="002318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318A6" w:rsidRDefault="002318A6" w:rsidP="00063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граждан, проживающих в странах СНГ, поступило </w:t>
      </w:r>
      <w:r w:rsidR="00BD30A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63E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(0,2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%) обращени</w:t>
      </w:r>
      <w:r w:rsidR="00BD30A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Киргиз</w:t>
      </w:r>
      <w:r w:rsidR="00E45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ская Республика (г. Бишкек) – 3, </w:t>
      </w:r>
      <w:r w:rsidR="00E454B4" w:rsidRPr="00E454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 Казахстан (г. Актобе) – 1</w:t>
      </w:r>
      <w:r w:rsidR="00E454B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Республика Узбекистан (г. Ташкент) – 1.</w:t>
      </w:r>
    </w:p>
    <w:p w:rsidR="002318A6" w:rsidRDefault="002318A6" w:rsidP="00827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граждан, проживающих в других иностранных государствах поступило 1 (</w:t>
      </w:r>
      <w:r w:rsidR="00063E63">
        <w:rPr>
          <w:rFonts w:ascii="Times New Roman" w:eastAsia="Times New Roman" w:hAnsi="Times New Roman" w:cs="Times New Roman"/>
          <w:sz w:val="27"/>
          <w:szCs w:val="27"/>
          <w:lang w:eastAsia="ru-RU"/>
        </w:rPr>
        <w:t>0,04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%) обращение (Австралия (г. Мельбурн – 1).</w:t>
      </w:r>
    </w:p>
    <w:p w:rsidR="00073003" w:rsidRPr="00DC7257" w:rsidRDefault="00073003" w:rsidP="00073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7257">
        <w:rPr>
          <w:rFonts w:ascii="Times New Roman" w:eastAsia="Calibri" w:hAnsi="Times New Roman" w:cs="Times New Roman"/>
          <w:sz w:val="27"/>
          <w:szCs w:val="27"/>
        </w:rPr>
        <w:t xml:space="preserve">В целом по территориальной принадлежности проживания заявителей поступившая корреспонденция подразделяется следующим образом (расположение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муниципальных </w:t>
      </w:r>
      <w:r w:rsidRPr="00DC7257">
        <w:rPr>
          <w:rFonts w:ascii="Times New Roman" w:eastAsia="Calibri" w:hAnsi="Times New Roman" w:cs="Times New Roman"/>
          <w:sz w:val="27"/>
          <w:szCs w:val="27"/>
        </w:rPr>
        <w:t xml:space="preserve">районов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Pr="00DC7257">
        <w:rPr>
          <w:rFonts w:ascii="Times New Roman" w:eastAsia="Calibri" w:hAnsi="Times New Roman" w:cs="Times New Roman"/>
          <w:sz w:val="27"/>
          <w:szCs w:val="27"/>
        </w:rPr>
        <w:t>отображено на карте под соответствующей цифрой):</w:t>
      </w:r>
    </w:p>
    <w:p w:rsidR="00DA3788" w:rsidRDefault="00073003" w:rsidP="001E318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6889E8D" wp14:editId="523769C1">
            <wp:simplePos x="0" y="0"/>
            <wp:positionH relativeFrom="margin">
              <wp:posOffset>-268605</wp:posOffset>
            </wp:positionH>
            <wp:positionV relativeFrom="paragraph">
              <wp:posOffset>140335</wp:posOffset>
            </wp:positionV>
            <wp:extent cx="2576195" cy="2571750"/>
            <wp:effectExtent l="133350" t="114300" r="128905" b="190500"/>
            <wp:wrapThrough wrapText="bothSides">
              <wp:wrapPolygon edited="0">
                <wp:start x="8945" y="-960"/>
                <wp:lineTo x="2875" y="-640"/>
                <wp:lineTo x="2875" y="1920"/>
                <wp:lineTo x="799" y="1920"/>
                <wp:lineTo x="799" y="4480"/>
                <wp:lineTo x="-479" y="4480"/>
                <wp:lineTo x="-958" y="9600"/>
                <wp:lineTo x="-1118" y="14720"/>
                <wp:lineTo x="-479" y="14720"/>
                <wp:lineTo x="-479" y="17280"/>
                <wp:lineTo x="479" y="17280"/>
                <wp:lineTo x="479" y="18240"/>
                <wp:lineTo x="2715" y="19840"/>
                <wp:lineTo x="2715" y="20000"/>
                <wp:lineTo x="7507" y="22400"/>
                <wp:lineTo x="9743" y="23040"/>
                <wp:lineTo x="11660" y="23040"/>
                <wp:lineTo x="13896" y="22400"/>
                <wp:lineTo x="18688" y="19840"/>
                <wp:lineTo x="18847" y="19840"/>
                <wp:lineTo x="20924" y="17280"/>
                <wp:lineTo x="21882" y="14720"/>
                <wp:lineTo x="22521" y="12160"/>
                <wp:lineTo x="22361" y="9600"/>
                <wp:lineTo x="21882" y="7040"/>
                <wp:lineTo x="20604" y="4480"/>
                <wp:lineTo x="18688" y="2080"/>
                <wp:lineTo x="18688" y="1120"/>
                <wp:lineTo x="14375" y="-640"/>
                <wp:lineTo x="12458" y="-960"/>
                <wp:lineTo x="8945" y="-960"/>
              </wp:wrapPolygon>
            </wp:wrapThrough>
            <wp:docPr id="3" name="Рисунок 3" descr="Описание: https://upload.wikimedia.org/wikipedia/commons/5/57/Kamchatka_krayAr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upload.wikimedia.org/wikipedia/commons/5/57/Kamchatka_krayArea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6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571750"/>
                    </a:xfrm>
                    <a:prstGeom prst="ellipse">
                      <a:avLst/>
                    </a:prstGeom>
                    <a:noFill/>
                    <a:ln w="63500" cap="rnd">
                      <a:noFill/>
                    </a:ln>
                    <a:effectLst>
                      <a:glow rad="101600">
                        <a:schemeClr val="accent1">
                          <a:alpha val="40000"/>
                        </a:schemeClr>
                      </a:glow>
                      <a:outerShdw blurRad="50800" dist="50800" dir="5400000" algn="ctr" rotWithShape="0">
                        <a:srgbClr val="C907BB"/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C4" w:rsidRPr="00EC0531">
        <w:rPr>
          <w:noProof/>
          <w:color w:val="FBF622"/>
          <w:lang w:eastAsia="ru-RU"/>
        </w:rPr>
        <w:drawing>
          <wp:anchor distT="0" distB="0" distL="114300" distR="114300" simplePos="0" relativeHeight="251737088" behindDoc="0" locked="0" layoutInCell="1" allowOverlap="1" wp14:anchorId="7780DDD5" wp14:editId="25CB2CA4">
            <wp:simplePos x="0" y="0"/>
            <wp:positionH relativeFrom="column">
              <wp:posOffset>1994535</wp:posOffset>
            </wp:positionH>
            <wp:positionV relativeFrom="paragraph">
              <wp:posOffset>6985</wp:posOffset>
            </wp:positionV>
            <wp:extent cx="4681220" cy="3124200"/>
            <wp:effectExtent l="0" t="0" r="5080" b="0"/>
            <wp:wrapThrough wrapText="bothSides">
              <wp:wrapPolygon edited="0">
                <wp:start x="1670" y="263"/>
                <wp:lineTo x="1670" y="2107"/>
                <wp:lineTo x="4307" y="2634"/>
                <wp:lineTo x="1758" y="2634"/>
                <wp:lineTo x="1670" y="6849"/>
                <wp:lineTo x="2549" y="6849"/>
                <wp:lineTo x="1846" y="7376"/>
                <wp:lineTo x="1670" y="7771"/>
                <wp:lineTo x="1670" y="17385"/>
                <wp:lineTo x="5450" y="17385"/>
                <wp:lineTo x="2110" y="17912"/>
                <wp:lineTo x="1670" y="18176"/>
                <wp:lineTo x="1670" y="20810"/>
                <wp:lineTo x="1934" y="20941"/>
                <wp:lineTo x="6680" y="21205"/>
                <wp:lineTo x="9845" y="21205"/>
                <wp:lineTo x="9933" y="20941"/>
                <wp:lineTo x="10284" y="19493"/>
                <wp:lineTo x="13712" y="19493"/>
                <wp:lineTo x="18635" y="18176"/>
                <wp:lineTo x="18635" y="17385"/>
                <wp:lineTo x="20481" y="15278"/>
                <wp:lineTo x="21184" y="13171"/>
                <wp:lineTo x="21536" y="11063"/>
                <wp:lineTo x="21536" y="8956"/>
                <wp:lineTo x="21184" y="6849"/>
                <wp:lineTo x="20657" y="4610"/>
                <wp:lineTo x="20393" y="3951"/>
                <wp:lineTo x="19690" y="2371"/>
                <wp:lineTo x="16262" y="263"/>
                <wp:lineTo x="1670" y="263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788" w:rsidRDefault="00DA3788" w:rsidP="00246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A23C4" w:rsidRPr="00DA23C4" w:rsidRDefault="00DA23C4" w:rsidP="00E51AC7">
      <w:pPr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528D" w:rsidRDefault="0093528D" w:rsidP="00935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3528D" w:rsidRDefault="0020405F" w:rsidP="00935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Основная часть</w:t>
      </w:r>
      <w:r w:rsidR="007F3885" w:rsidRPr="00EE193A">
        <w:rPr>
          <w:rFonts w:ascii="Times New Roman" w:eastAsia="Calibri" w:hAnsi="Times New Roman" w:cs="Times New Roman"/>
          <w:sz w:val="27"/>
          <w:szCs w:val="27"/>
        </w:rPr>
        <w:t xml:space="preserve"> вопросов, поднимаемых в обращениях </w:t>
      </w:r>
      <w:r w:rsidR="00823EFE">
        <w:rPr>
          <w:rFonts w:ascii="Times New Roman" w:eastAsia="Calibri" w:hAnsi="Times New Roman" w:cs="Times New Roman"/>
          <w:sz w:val="27"/>
          <w:szCs w:val="27"/>
        </w:rPr>
        <w:t>граждан</w:t>
      </w:r>
      <w:r w:rsidR="002460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посвящена качеству </w:t>
      </w:r>
      <w:r w:rsidR="003C492D">
        <w:rPr>
          <w:rFonts w:ascii="Times New Roman" w:eastAsia="Calibri" w:hAnsi="Times New Roman" w:cs="Times New Roman"/>
          <w:sz w:val="27"/>
          <w:szCs w:val="27"/>
        </w:rPr>
        <w:t>и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 условиям жизни, решению социальных проблем, проблем медицины и здравоохранения</w:t>
      </w:r>
      <w:r w:rsidR="0071092A">
        <w:rPr>
          <w:rFonts w:ascii="Times New Roman" w:eastAsia="Calibri" w:hAnsi="Times New Roman" w:cs="Times New Roman"/>
          <w:sz w:val="27"/>
          <w:szCs w:val="27"/>
        </w:rPr>
        <w:t>, экологии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. Городское население чаще </w:t>
      </w:r>
      <w:r w:rsidR="005A5D13">
        <w:rPr>
          <w:rFonts w:ascii="Times New Roman" w:eastAsia="Calibri" w:hAnsi="Times New Roman" w:cs="Times New Roman"/>
          <w:sz w:val="27"/>
          <w:szCs w:val="27"/>
        </w:rPr>
        <w:t>обеспокоено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 вопросами </w:t>
      </w:r>
      <w:r w:rsidR="00823EFE" w:rsidRPr="00EE193A">
        <w:rPr>
          <w:rFonts w:ascii="Times New Roman" w:hAnsi="Times New Roman" w:cs="Times New Roman"/>
          <w:sz w:val="27"/>
          <w:szCs w:val="27"/>
        </w:rPr>
        <w:t>благоустройства территорий, коммунально-бытовых нужд,</w:t>
      </w:r>
      <w:r w:rsidR="00823EFE">
        <w:rPr>
          <w:rFonts w:ascii="Times New Roman" w:hAnsi="Times New Roman" w:cs="Times New Roman"/>
          <w:sz w:val="27"/>
          <w:szCs w:val="27"/>
        </w:rPr>
        <w:t xml:space="preserve"> жилья</w:t>
      </w:r>
      <w:r w:rsidR="00590E38">
        <w:rPr>
          <w:rFonts w:ascii="Times New Roman" w:hAnsi="Times New Roman" w:cs="Times New Roman"/>
          <w:sz w:val="27"/>
          <w:szCs w:val="27"/>
        </w:rPr>
        <w:t>,</w:t>
      </w:r>
      <w:r w:rsidR="00590E38" w:rsidRPr="00590E38">
        <w:rPr>
          <w:rFonts w:ascii="Tahoma" w:hAnsi="Tahoma" w:cs="Tahoma"/>
          <w:color w:val="333333"/>
          <w:sz w:val="19"/>
          <w:szCs w:val="19"/>
        </w:rPr>
        <w:t xml:space="preserve"> </w:t>
      </w:r>
      <w:r w:rsidR="00635FE0" w:rsidRPr="00635FE0">
        <w:rPr>
          <w:rFonts w:ascii="Times New Roman" w:hAnsi="Times New Roman" w:cs="Times New Roman"/>
          <w:sz w:val="27"/>
          <w:szCs w:val="27"/>
        </w:rPr>
        <w:t>поддержки</w:t>
      </w:r>
      <w:r w:rsidR="00635FE0" w:rsidRPr="00635FE0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B67829" w:rsidRPr="00B67829">
        <w:rPr>
          <w:rFonts w:ascii="Times New Roman" w:hAnsi="Times New Roman" w:cs="Times New Roman"/>
          <w:color w:val="000000"/>
          <w:spacing w:val="3"/>
          <w:sz w:val="27"/>
          <w:szCs w:val="27"/>
        </w:rPr>
        <w:t>садоводческих и огороднических некоммерческих товариществ</w:t>
      </w:r>
      <w:r w:rsidR="00590E38" w:rsidRPr="00B67829">
        <w:rPr>
          <w:rFonts w:ascii="Times New Roman" w:hAnsi="Times New Roman" w:cs="Times New Roman"/>
          <w:sz w:val="27"/>
          <w:szCs w:val="27"/>
        </w:rPr>
        <w:t>.</w:t>
      </w:r>
      <w:r w:rsidR="0093528D">
        <w:rPr>
          <w:rFonts w:ascii="Times New Roman" w:hAnsi="Times New Roman" w:cs="Times New Roman"/>
          <w:sz w:val="27"/>
          <w:szCs w:val="27"/>
        </w:rPr>
        <w:t xml:space="preserve"> </w:t>
      </w:r>
      <w:r w:rsidR="00E51AC7">
        <w:rPr>
          <w:rFonts w:ascii="Times New Roman" w:hAnsi="Times New Roman" w:cs="Times New Roman"/>
          <w:sz w:val="27"/>
          <w:szCs w:val="27"/>
        </w:rPr>
        <w:t>О</w:t>
      </w:r>
      <w:r w:rsidR="0071092A">
        <w:rPr>
          <w:rFonts w:ascii="Times New Roman" w:hAnsi="Times New Roman" w:cs="Times New Roman"/>
          <w:sz w:val="27"/>
          <w:szCs w:val="27"/>
        </w:rPr>
        <w:t>бращени</w:t>
      </w:r>
      <w:r w:rsidR="00E51AC7">
        <w:rPr>
          <w:rFonts w:ascii="Times New Roman" w:hAnsi="Times New Roman" w:cs="Times New Roman"/>
          <w:sz w:val="27"/>
          <w:szCs w:val="27"/>
        </w:rPr>
        <w:t>я</w:t>
      </w:r>
      <w:r w:rsidR="0071092A">
        <w:rPr>
          <w:rFonts w:ascii="Times New Roman" w:hAnsi="Times New Roman" w:cs="Times New Roman"/>
          <w:sz w:val="27"/>
          <w:szCs w:val="27"/>
        </w:rPr>
        <w:t xml:space="preserve"> ж</w:t>
      </w:r>
      <w:r w:rsidR="00635FE0">
        <w:rPr>
          <w:rFonts w:ascii="Times New Roman" w:hAnsi="Times New Roman" w:cs="Times New Roman"/>
          <w:sz w:val="27"/>
          <w:szCs w:val="27"/>
        </w:rPr>
        <w:t>ител</w:t>
      </w:r>
      <w:r w:rsidR="0071092A">
        <w:rPr>
          <w:rFonts w:ascii="Times New Roman" w:hAnsi="Times New Roman" w:cs="Times New Roman"/>
          <w:sz w:val="27"/>
          <w:szCs w:val="27"/>
        </w:rPr>
        <w:t>ей</w:t>
      </w:r>
      <w:r w:rsidR="00590E38">
        <w:rPr>
          <w:rFonts w:ascii="Times New Roman" w:hAnsi="Times New Roman" w:cs="Times New Roman"/>
          <w:sz w:val="27"/>
          <w:szCs w:val="27"/>
        </w:rPr>
        <w:t xml:space="preserve"> сельских территорий</w:t>
      </w:r>
      <w:r w:rsidR="00823EFE" w:rsidRPr="00590E38">
        <w:rPr>
          <w:rFonts w:ascii="Times New Roman" w:hAnsi="Times New Roman" w:cs="Times New Roman"/>
          <w:sz w:val="27"/>
          <w:szCs w:val="27"/>
        </w:rPr>
        <w:t xml:space="preserve"> </w:t>
      </w:r>
      <w:r w:rsidR="0071092A">
        <w:rPr>
          <w:rFonts w:ascii="Times New Roman" w:hAnsi="Times New Roman" w:cs="Times New Roman"/>
          <w:sz w:val="27"/>
          <w:szCs w:val="27"/>
        </w:rPr>
        <w:t xml:space="preserve">связано с проблемными вопросами </w:t>
      </w:r>
      <w:r w:rsidR="00E51AC7">
        <w:rPr>
          <w:rFonts w:ascii="Times New Roman" w:hAnsi="Times New Roman" w:cs="Times New Roman"/>
          <w:sz w:val="27"/>
          <w:szCs w:val="27"/>
        </w:rPr>
        <w:t xml:space="preserve">в </w:t>
      </w:r>
      <w:r w:rsidR="0071092A">
        <w:rPr>
          <w:rFonts w:ascii="Times New Roman" w:hAnsi="Times New Roman" w:cs="Times New Roman"/>
          <w:sz w:val="27"/>
          <w:szCs w:val="27"/>
        </w:rPr>
        <w:t>сфер</w:t>
      </w:r>
      <w:r w:rsidR="00E51AC7">
        <w:rPr>
          <w:rFonts w:ascii="Times New Roman" w:hAnsi="Times New Roman" w:cs="Times New Roman"/>
          <w:sz w:val="27"/>
          <w:szCs w:val="27"/>
        </w:rPr>
        <w:t>ах</w:t>
      </w:r>
      <w:r w:rsidR="00D56748">
        <w:rPr>
          <w:rFonts w:ascii="Times New Roman" w:hAnsi="Times New Roman" w:cs="Times New Roman"/>
          <w:sz w:val="27"/>
          <w:szCs w:val="27"/>
        </w:rPr>
        <w:t xml:space="preserve"> здравоохранени</w:t>
      </w:r>
      <w:r w:rsidR="00E51AC7">
        <w:rPr>
          <w:rFonts w:ascii="Times New Roman" w:hAnsi="Times New Roman" w:cs="Times New Roman"/>
          <w:sz w:val="27"/>
          <w:szCs w:val="27"/>
        </w:rPr>
        <w:t>я</w:t>
      </w:r>
      <w:r w:rsidR="00D56748">
        <w:rPr>
          <w:rFonts w:ascii="Times New Roman" w:hAnsi="Times New Roman" w:cs="Times New Roman"/>
          <w:sz w:val="27"/>
          <w:szCs w:val="27"/>
        </w:rPr>
        <w:t>,</w:t>
      </w:r>
      <w:r w:rsidR="00580547">
        <w:rPr>
          <w:rFonts w:ascii="Times New Roman" w:hAnsi="Times New Roman" w:cs="Times New Roman"/>
          <w:sz w:val="27"/>
          <w:szCs w:val="27"/>
        </w:rPr>
        <w:t xml:space="preserve"> </w:t>
      </w:r>
      <w:r w:rsidR="00580547" w:rsidRPr="00EE193A">
        <w:rPr>
          <w:rFonts w:ascii="Times New Roman" w:hAnsi="Times New Roman" w:cs="Times New Roman"/>
          <w:sz w:val="27"/>
          <w:szCs w:val="27"/>
        </w:rPr>
        <w:t>связи</w:t>
      </w:r>
      <w:r w:rsidR="00635FE0">
        <w:rPr>
          <w:rFonts w:ascii="Times New Roman" w:hAnsi="Times New Roman" w:cs="Times New Roman"/>
          <w:sz w:val="27"/>
          <w:szCs w:val="27"/>
        </w:rPr>
        <w:t>,</w:t>
      </w:r>
      <w:r w:rsidR="00580547" w:rsidRPr="00EE193A">
        <w:rPr>
          <w:rFonts w:ascii="Times New Roman" w:hAnsi="Times New Roman" w:cs="Times New Roman"/>
          <w:sz w:val="27"/>
          <w:szCs w:val="27"/>
        </w:rPr>
        <w:t xml:space="preserve"> </w:t>
      </w:r>
      <w:r w:rsidR="00635FE0">
        <w:rPr>
          <w:rFonts w:ascii="Times New Roman" w:hAnsi="Times New Roman" w:cs="Times New Roman"/>
          <w:sz w:val="27"/>
          <w:szCs w:val="27"/>
        </w:rPr>
        <w:t>культуры</w:t>
      </w:r>
      <w:r w:rsidR="00DD3DE2">
        <w:rPr>
          <w:rFonts w:ascii="Times New Roman" w:hAnsi="Times New Roman" w:cs="Times New Roman"/>
          <w:sz w:val="27"/>
          <w:szCs w:val="27"/>
        </w:rPr>
        <w:t>,</w:t>
      </w:r>
      <w:r w:rsidR="00635FE0">
        <w:rPr>
          <w:rFonts w:ascii="Times New Roman" w:hAnsi="Times New Roman" w:cs="Times New Roman"/>
          <w:sz w:val="27"/>
          <w:szCs w:val="27"/>
        </w:rPr>
        <w:t xml:space="preserve"> </w:t>
      </w:r>
      <w:r w:rsidR="00DD3DE2" w:rsidRPr="00EE193A">
        <w:rPr>
          <w:rFonts w:ascii="Times New Roman" w:hAnsi="Times New Roman" w:cs="Times New Roman"/>
          <w:sz w:val="27"/>
          <w:szCs w:val="27"/>
        </w:rPr>
        <w:t>транспорта</w:t>
      </w:r>
      <w:r w:rsidR="00DD3DE2">
        <w:rPr>
          <w:rFonts w:ascii="Times New Roman" w:hAnsi="Times New Roman" w:cs="Times New Roman"/>
          <w:sz w:val="27"/>
          <w:szCs w:val="27"/>
        </w:rPr>
        <w:t xml:space="preserve">, </w:t>
      </w:r>
      <w:r w:rsidR="00635FE0">
        <w:rPr>
          <w:rFonts w:ascii="Times New Roman" w:hAnsi="Times New Roman" w:cs="Times New Roman"/>
          <w:sz w:val="27"/>
          <w:szCs w:val="27"/>
        </w:rPr>
        <w:t>продовольственного обеспечения</w:t>
      </w:r>
      <w:r w:rsidR="00B67829">
        <w:rPr>
          <w:rFonts w:ascii="Times New Roman" w:hAnsi="Times New Roman" w:cs="Times New Roman"/>
          <w:sz w:val="27"/>
          <w:szCs w:val="27"/>
        </w:rPr>
        <w:t xml:space="preserve"> северных районов</w:t>
      </w:r>
      <w:r w:rsidR="00635FE0">
        <w:rPr>
          <w:rFonts w:ascii="Times New Roman" w:hAnsi="Times New Roman" w:cs="Times New Roman"/>
          <w:sz w:val="27"/>
          <w:szCs w:val="27"/>
        </w:rPr>
        <w:t>.</w:t>
      </w:r>
      <w:r w:rsidR="00BD79A7">
        <w:rPr>
          <w:rFonts w:ascii="Times New Roman" w:hAnsi="Times New Roman" w:cs="Times New Roman"/>
          <w:sz w:val="27"/>
          <w:szCs w:val="27"/>
        </w:rPr>
        <w:t xml:space="preserve"> 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традиционно </w:t>
      </w:r>
      <w:r w:rsidR="00B65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обращаются с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D79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</w:t>
      </w:r>
      <w:r w:rsidR="00BD79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52781" w:rsidRDefault="00771C8C" w:rsidP="00935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93A">
        <w:rPr>
          <w:rFonts w:ascii="Times New Roman" w:hAnsi="Times New Roman" w:cs="Times New Roman"/>
          <w:sz w:val="27"/>
          <w:szCs w:val="27"/>
        </w:rPr>
        <w:t xml:space="preserve">Граждане, проживающие в </w:t>
      </w:r>
      <w:r w:rsidR="00B13C2E" w:rsidRPr="00EE193A">
        <w:rPr>
          <w:rFonts w:ascii="Times New Roman" w:hAnsi="Times New Roman" w:cs="Times New Roman"/>
          <w:sz w:val="27"/>
          <w:szCs w:val="27"/>
        </w:rPr>
        <w:t xml:space="preserve">других </w:t>
      </w:r>
      <w:r w:rsidR="00B13C2E">
        <w:rPr>
          <w:rFonts w:ascii="Times New Roman" w:hAnsi="Times New Roman" w:cs="Times New Roman"/>
          <w:sz w:val="27"/>
          <w:szCs w:val="27"/>
        </w:rPr>
        <w:t>субъекта</w:t>
      </w:r>
      <w:r w:rsidR="00B67829">
        <w:rPr>
          <w:rFonts w:ascii="Times New Roman" w:hAnsi="Times New Roman" w:cs="Times New Roman"/>
          <w:sz w:val="27"/>
          <w:szCs w:val="27"/>
        </w:rPr>
        <w:t>х</w:t>
      </w:r>
      <w:r w:rsidR="00B13C2E" w:rsidRPr="00EE193A">
        <w:rPr>
          <w:rFonts w:ascii="Times New Roman" w:hAnsi="Times New Roman" w:cs="Times New Roman"/>
          <w:sz w:val="27"/>
          <w:szCs w:val="27"/>
        </w:rPr>
        <w:t>,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7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основном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обращаются с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изменени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79A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528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аибольшую активность проявили жители </w:t>
      </w:r>
      <w:r w:rsidR="009352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Москва, г. Санкт-П</w:t>
      </w:r>
      <w:r w:rsidR="003C3C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етербург, </w:t>
      </w:r>
      <w:r w:rsidR="00B13C2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Московской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Волгоградской област</w:t>
      </w:r>
      <w:r w:rsidR="00B13C2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92300" w:rsidRDefault="00A8563E" w:rsidP="0093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Проведенный анализ поступивших обращений показывает, что тематика обращений граждан </w:t>
      </w:r>
      <w:r w:rsidRPr="00752781">
        <w:rPr>
          <w:rFonts w:ascii="Times New Roman" w:hAnsi="Times New Roman" w:cs="Times New Roman"/>
          <w:sz w:val="27"/>
          <w:szCs w:val="27"/>
        </w:rPr>
        <w:t>к депутатам от Политической партии</w:t>
      </w:r>
      <w:r>
        <w:rPr>
          <w:rFonts w:ascii="Times New Roman" w:hAnsi="Times New Roman" w:cs="Times New Roman"/>
          <w:sz w:val="27"/>
          <w:szCs w:val="27"/>
        </w:rPr>
        <w:t xml:space="preserve"> «ЛДПР» – «Либерально-демократическая партия России» </w:t>
      </w:r>
      <w:r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>в основном представлена вопросами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92300">
        <w:rPr>
          <w:rFonts w:ascii="Times New Roman" w:hAnsi="Times New Roman" w:cs="Times New Roman"/>
          <w:sz w:val="27"/>
          <w:szCs w:val="27"/>
        </w:rPr>
        <w:t>землепользования,</w:t>
      </w:r>
      <w:r w:rsidR="00B9230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жилищной</w:t>
      </w:r>
      <w:r w:rsidR="00B92300">
        <w:rPr>
          <w:rFonts w:ascii="Times New Roman" w:hAnsi="Times New Roman" w:cs="Times New Roman"/>
          <w:sz w:val="27"/>
          <w:szCs w:val="27"/>
          <w:shd w:val="clear" w:color="auto" w:fill="FFFFFF"/>
        </w:rPr>
        <w:t>-коммунальной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социально-</w:t>
      </w:r>
      <w:r>
        <w:rPr>
          <w:rFonts w:ascii="Times New Roman" w:hAnsi="Times New Roman" w:cs="Times New Roman"/>
          <w:sz w:val="27"/>
          <w:szCs w:val="27"/>
        </w:rPr>
        <w:t>трудовой сферами,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оказания услуг в сфере здравоохранения</w:t>
      </w:r>
      <w:r w:rsidR="00B92300">
        <w:rPr>
          <w:rFonts w:ascii="Times New Roman" w:hAnsi="Times New Roman" w:cs="Times New Roman"/>
          <w:sz w:val="27"/>
          <w:szCs w:val="27"/>
        </w:rPr>
        <w:t>.</w:t>
      </w:r>
    </w:p>
    <w:p w:rsidR="00A8563E" w:rsidRDefault="00A8563E" w:rsidP="009352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752781">
        <w:rPr>
          <w:rFonts w:ascii="Times New Roman" w:hAnsi="Times New Roman" w:cs="Times New Roman"/>
          <w:sz w:val="27"/>
          <w:szCs w:val="27"/>
        </w:rPr>
        <w:t>опрос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752781">
        <w:rPr>
          <w:rFonts w:ascii="Times New Roman" w:hAnsi="Times New Roman" w:cs="Times New Roman"/>
          <w:sz w:val="27"/>
          <w:szCs w:val="27"/>
        </w:rPr>
        <w:t>, с которыми</w:t>
      </w:r>
      <w:r>
        <w:rPr>
          <w:rFonts w:ascii="Times New Roman" w:hAnsi="Times New Roman" w:cs="Times New Roman"/>
          <w:sz w:val="27"/>
          <w:szCs w:val="27"/>
        </w:rPr>
        <w:t xml:space="preserve"> чаще </w:t>
      </w:r>
      <w:r w:rsidRPr="00752781">
        <w:rPr>
          <w:rFonts w:ascii="Times New Roman" w:hAnsi="Times New Roman" w:cs="Times New Roman"/>
          <w:sz w:val="27"/>
          <w:szCs w:val="27"/>
        </w:rPr>
        <w:t xml:space="preserve">обращались заявители </w:t>
      </w:r>
      <w:r>
        <w:rPr>
          <w:rFonts w:ascii="Times New Roman" w:hAnsi="Times New Roman" w:cs="Times New Roman"/>
          <w:sz w:val="27"/>
          <w:szCs w:val="27"/>
        </w:rPr>
        <w:t>к депутатам от Политической партии «Коммунистическая партия Российской Федерации» затрагивают темы благоустройства, коммунально-бытового и</w:t>
      </w:r>
      <w:r w:rsidRPr="00635FE0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дачного хозяйства, здравоохранения и экологии, транспорта. </w:t>
      </w:r>
    </w:p>
    <w:p w:rsidR="00A8563E" w:rsidRDefault="00A8563E" w:rsidP="00A85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Основные к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>атегории вопросов, с которыми обращаются жители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 депутатам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Pr="000048F8">
        <w:rPr>
          <w:rFonts w:ascii="Times New Roman" w:hAnsi="Times New Roman" w:cs="Times New Roman"/>
          <w:sz w:val="27"/>
          <w:szCs w:val="27"/>
        </w:rPr>
        <w:t xml:space="preserve">Всероссийской политической партии </w:t>
      </w:r>
      <w:r w:rsidRPr="000048F8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>
        <w:rPr>
          <w:rFonts w:ascii="Times New Roman" w:eastAsia="Calibri" w:hAnsi="Times New Roman" w:cs="Times New Roman"/>
          <w:sz w:val="27"/>
          <w:szCs w:val="27"/>
        </w:rPr>
        <w:t xml:space="preserve">: изменение действующего законодательства, жилищно-коммунального хозяйство и 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>благоустройство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социальная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защита,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оказание медицинских услуг, культура, спорт, транспорт, связь.</w:t>
      </w:r>
    </w:p>
    <w:p w:rsidR="001F19F0" w:rsidRDefault="00A1751E" w:rsidP="005F2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В целом т</w:t>
      </w:r>
      <w:r w:rsidR="007F3885" w:rsidRPr="00EE193A">
        <w:rPr>
          <w:rFonts w:ascii="Times New Roman" w:eastAsia="Calibri" w:hAnsi="Times New Roman" w:cs="Times New Roman"/>
          <w:sz w:val="27"/>
          <w:szCs w:val="27"/>
        </w:rPr>
        <w:t xml:space="preserve">ематическая направленность поступивших обращений </w:t>
      </w:r>
      <w:r w:rsidR="00935FE3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321B24">
        <w:rPr>
          <w:rFonts w:ascii="Times New Roman" w:eastAsia="Calibri" w:hAnsi="Times New Roman" w:cs="Times New Roman"/>
          <w:sz w:val="27"/>
          <w:szCs w:val="27"/>
        </w:rPr>
        <w:t>созыв</w:t>
      </w:r>
      <w:bookmarkStart w:id="0" w:name="_GoBack"/>
      <w:bookmarkEnd w:id="0"/>
      <w:r w:rsidR="00935FE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F3885" w:rsidRPr="00EE193A">
        <w:rPr>
          <w:rFonts w:ascii="Times New Roman" w:eastAsia="Calibri" w:hAnsi="Times New Roman" w:cs="Times New Roman"/>
          <w:sz w:val="27"/>
          <w:szCs w:val="27"/>
        </w:rPr>
        <w:t>затрагивает следующие вопросы</w:t>
      </w:r>
      <w:r w:rsidR="002F0898" w:rsidRPr="00EE193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:</w:t>
      </w:r>
    </w:p>
    <w:p w:rsidR="007F3885" w:rsidRDefault="007F3885" w:rsidP="00E075FE">
      <w:pPr>
        <w:spacing w:after="0" w:line="240" w:lineRule="auto"/>
        <w:rPr>
          <w:rFonts w:ascii="Times New Roman" w:eastAsia="Arial Unicode MS" w:hAnsi="Times New Roman" w:cs="Times New Roman"/>
          <w:sz w:val="29"/>
          <w:szCs w:val="29"/>
          <w:lang w:eastAsia="ru-RU"/>
        </w:rPr>
      </w:pPr>
      <w:r w:rsidRPr="002B1A9C">
        <w:rPr>
          <w:noProof/>
          <w:color w:val="800000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4A5CC3D8" wp14:editId="63D2021E">
            <wp:extent cx="6610350" cy="36861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75FE" w:rsidRDefault="00E075FE" w:rsidP="007D4E78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p w:rsidR="009D17A4" w:rsidRPr="009D17A4" w:rsidRDefault="005433B9" w:rsidP="00EB26A2">
      <w:pPr>
        <w:pStyle w:val="block"/>
        <w:spacing w:before="0" w:beforeAutospacing="0" w:after="0" w:afterAutospacing="0"/>
        <w:ind w:firstLine="567"/>
        <w:jc w:val="both"/>
        <w:rPr>
          <w:sz w:val="16"/>
          <w:szCs w:val="16"/>
        </w:rPr>
      </w:pPr>
      <w:r>
        <w:rPr>
          <w:sz w:val="27"/>
          <w:szCs w:val="27"/>
        </w:rPr>
        <w:t>Анализ</w:t>
      </w:r>
      <w:r w:rsidRPr="00282C24">
        <w:rPr>
          <w:sz w:val="27"/>
          <w:szCs w:val="27"/>
        </w:rPr>
        <w:t xml:space="preserve"> </w:t>
      </w:r>
      <w:r w:rsidRPr="005433B9">
        <w:rPr>
          <w:sz w:val="27"/>
          <w:szCs w:val="27"/>
          <w:shd w:val="clear" w:color="auto" w:fill="FFFFFF" w:themeFill="background1"/>
        </w:rPr>
        <w:t xml:space="preserve">работы с обращениями граждан </w:t>
      </w:r>
      <w:r w:rsidRPr="00282C24">
        <w:rPr>
          <w:sz w:val="27"/>
          <w:szCs w:val="27"/>
        </w:rPr>
        <w:t xml:space="preserve">показывает, что </w:t>
      </w:r>
      <w:r>
        <w:rPr>
          <w:color w:val="000000"/>
          <w:sz w:val="27"/>
          <w:szCs w:val="27"/>
          <w:shd w:val="clear" w:color="auto" w:fill="FFFFFF"/>
        </w:rPr>
        <w:t>в</w:t>
      </w:r>
      <w:r w:rsidRPr="005359E0">
        <w:rPr>
          <w:color w:val="000000"/>
          <w:sz w:val="27"/>
          <w:szCs w:val="27"/>
          <w:shd w:val="clear" w:color="auto" w:fill="FFFFFF"/>
        </w:rPr>
        <w:t xml:space="preserve"> целом направленность основной</w:t>
      </w:r>
      <w:r>
        <w:rPr>
          <w:color w:val="000000"/>
          <w:sz w:val="27"/>
          <w:szCs w:val="27"/>
          <w:shd w:val="clear" w:color="auto" w:fill="FFFFFF"/>
        </w:rPr>
        <w:t xml:space="preserve"> их</w:t>
      </w:r>
      <w:r w:rsidRPr="005359E0">
        <w:rPr>
          <w:color w:val="000000"/>
          <w:sz w:val="27"/>
          <w:szCs w:val="27"/>
          <w:shd w:val="clear" w:color="auto" w:fill="FFFFFF"/>
        </w:rPr>
        <w:t xml:space="preserve"> тематики в течение </w:t>
      </w:r>
      <w:r>
        <w:rPr>
          <w:color w:val="000000"/>
          <w:sz w:val="27"/>
          <w:szCs w:val="27"/>
          <w:shd w:val="clear" w:color="auto" w:fill="FFFFFF"/>
        </w:rPr>
        <w:t>созыва</w:t>
      </w:r>
      <w:r w:rsidRPr="005359E0">
        <w:rPr>
          <w:color w:val="000000"/>
          <w:sz w:val="27"/>
          <w:szCs w:val="27"/>
          <w:shd w:val="clear" w:color="auto" w:fill="FFFFFF"/>
        </w:rPr>
        <w:t xml:space="preserve"> существенно не изменялась</w:t>
      </w:r>
      <w:r w:rsidR="00E075FE">
        <w:rPr>
          <w:color w:val="000000"/>
          <w:sz w:val="27"/>
          <w:szCs w:val="27"/>
          <w:shd w:val="clear" w:color="auto" w:fill="FFFFFF"/>
        </w:rPr>
        <w:t xml:space="preserve"> (см. П</w:t>
      </w:r>
      <w:r w:rsidR="003C3CBA">
        <w:rPr>
          <w:color w:val="000000"/>
          <w:sz w:val="27"/>
          <w:szCs w:val="27"/>
          <w:shd w:val="clear" w:color="auto" w:fill="FFFFFF"/>
        </w:rPr>
        <w:t>риложения).</w:t>
      </w:r>
    </w:p>
    <w:p w:rsidR="00585BEC" w:rsidRDefault="00585BEC" w:rsidP="00585BEC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A23C4">
        <w:rPr>
          <w:rFonts w:ascii="Times New Roman" w:eastAsia="Calibri" w:hAnsi="Times New Roman" w:cs="Times New Roman"/>
          <w:sz w:val="27"/>
          <w:szCs w:val="27"/>
        </w:rPr>
        <w:t>Из общего количества поступивших обращений только 4</w:t>
      </w:r>
      <w:r w:rsidR="002826A2">
        <w:rPr>
          <w:rFonts w:ascii="Times New Roman" w:eastAsia="Calibri" w:hAnsi="Times New Roman" w:cs="Times New Roman"/>
          <w:sz w:val="27"/>
          <w:szCs w:val="27"/>
        </w:rPr>
        <w:t>2</w:t>
      </w:r>
      <w:r w:rsidRPr="00DA23C4">
        <w:rPr>
          <w:rFonts w:ascii="Times New Roman" w:eastAsia="Calibri" w:hAnsi="Times New Roman" w:cs="Times New Roman"/>
          <w:sz w:val="27"/>
          <w:szCs w:val="27"/>
        </w:rPr>
        <w:t>% заявителей указали свое социальное положение и род занят</w:t>
      </w:r>
      <w:r w:rsidR="00E075FE">
        <w:rPr>
          <w:rFonts w:ascii="Times New Roman" w:eastAsia="Calibri" w:hAnsi="Times New Roman" w:cs="Times New Roman"/>
          <w:sz w:val="27"/>
          <w:szCs w:val="27"/>
        </w:rPr>
        <w:t xml:space="preserve">ий. Основными корреспондентами </w:t>
      </w:r>
      <w:r w:rsidRPr="00DA23C4">
        <w:rPr>
          <w:rFonts w:ascii="Times New Roman" w:eastAsia="Calibri" w:hAnsi="Times New Roman" w:cs="Times New Roman"/>
          <w:sz w:val="27"/>
          <w:szCs w:val="27"/>
        </w:rPr>
        <w:t xml:space="preserve">являются </w:t>
      </w:r>
      <w:r w:rsidRPr="00DA23C4">
        <w:rPr>
          <w:rFonts w:ascii="Times New Roman" w:hAnsi="Times New Roman" w:cs="Times New Roman"/>
          <w:sz w:val="27"/>
          <w:szCs w:val="27"/>
        </w:rPr>
        <w:t xml:space="preserve">люди старшего поколения, малоимущие и социально незащищённые граждане (инвалиды, дети-сироты, многодетные семьи и другие). В разрезе возрастных категорий наибольшее количество письменных обращений приходится на пенсионеров (55%). От работающих в различных сферах поступило 39% обращений, от безработных – 6%. </w:t>
      </w:r>
    </w:p>
    <w:p w:rsidR="00E075FE" w:rsidRPr="00DA23C4" w:rsidRDefault="00E075FE" w:rsidP="00585BEC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3613">
        <w:rPr>
          <w:rFonts w:ascii="Times New Roman" w:eastAsia="Arial Unicode MS" w:hAnsi="Times New Roman" w:cs="Times New Roman"/>
          <w:noProof/>
          <w:color w:val="B4C6E7" w:themeColor="accent5" w:themeTint="66"/>
          <w:sz w:val="27"/>
          <w:szCs w:val="27"/>
          <w:lang w:eastAsia="ru-RU"/>
        </w:rPr>
        <w:drawing>
          <wp:anchor distT="0" distB="0" distL="114300" distR="114300" simplePos="0" relativeHeight="251750400" behindDoc="1" locked="0" layoutInCell="1" allowOverlap="1" wp14:anchorId="1449CE30" wp14:editId="6E77D609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3162300" cy="143827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D64" w:rsidRPr="003300CC" w:rsidRDefault="002F6DC6" w:rsidP="004B25FF">
      <w:pPr>
        <w:pStyle w:val="a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>И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з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>общего массива поступивших обращений 1</w:t>
      </w:r>
      <w:r w:rsidR="00E075FE">
        <w:rPr>
          <w:rFonts w:ascii="Times New Roman" w:eastAsia="Arial Unicode MS" w:hAnsi="Times New Roman" w:cs="Times New Roman"/>
          <w:sz w:val="27"/>
          <w:szCs w:val="27"/>
        </w:rPr>
        <w:t>1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% 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>–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коллективные</w:t>
      </w:r>
      <w:r>
        <w:rPr>
          <w:rFonts w:ascii="Times New Roman" w:eastAsia="Arial Unicode MS" w:hAnsi="Times New Roman" w:cs="Times New Roman"/>
          <w:sz w:val="27"/>
          <w:szCs w:val="27"/>
        </w:rPr>
        <w:t>,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количество подписей </w:t>
      </w:r>
      <w:r>
        <w:rPr>
          <w:rFonts w:ascii="Times New Roman" w:eastAsia="Arial Unicode MS" w:hAnsi="Times New Roman" w:cs="Times New Roman"/>
          <w:sz w:val="27"/>
          <w:szCs w:val="27"/>
        </w:rPr>
        <w:t>в которых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составило </w:t>
      </w:r>
      <w:r w:rsidR="00E075FE">
        <w:rPr>
          <w:rFonts w:ascii="Times New Roman" w:eastAsia="Arial Unicode MS" w:hAnsi="Times New Roman" w:cs="Times New Roman"/>
          <w:sz w:val="27"/>
          <w:szCs w:val="27"/>
        </w:rPr>
        <w:t>13313</w:t>
      </w:r>
      <w:r w:rsidR="000F4919">
        <w:rPr>
          <w:rFonts w:ascii="Times New Roman" w:eastAsia="Arial Unicode MS" w:hAnsi="Times New Roman" w:cs="Times New Roman"/>
          <w:sz w:val="27"/>
          <w:szCs w:val="27"/>
        </w:rPr>
        <w:t>.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3E1802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Инициативные группы </w:t>
      </w:r>
      <w:r w:rsidR="005D7F8C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затрагивали</w:t>
      </w:r>
      <w:r w:rsidR="003E1802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проблемы</w:t>
      </w:r>
      <w:r w:rsidR="00A85D76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B25FF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острые –</w:t>
      </w:r>
      <w:r w:rsidR="00E95D0E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823A7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масс</w:t>
      </w:r>
      <w:r w:rsidR="003C49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="00C823A7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 вакцинации населения, </w:t>
      </w:r>
      <w:r w:rsidR="00C823A7" w:rsidRPr="003300CC">
        <w:rPr>
          <w:rFonts w:ascii="Times New Roman" w:hAnsi="Times New Roman" w:cs="Times New Roman"/>
          <w:color w:val="000000"/>
          <w:sz w:val="27"/>
          <w:szCs w:val="27"/>
        </w:rPr>
        <w:t>усилени</w:t>
      </w:r>
      <w:r w:rsidR="003C492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C823A7" w:rsidRPr="003300CC">
        <w:rPr>
          <w:rFonts w:ascii="Times New Roman" w:hAnsi="Times New Roman" w:cs="Times New Roman"/>
          <w:color w:val="000000"/>
          <w:sz w:val="27"/>
          <w:szCs w:val="27"/>
        </w:rPr>
        <w:t xml:space="preserve"> мер по безопасности дорожного движения; </w:t>
      </w:r>
      <w:r w:rsidR="00C823A7" w:rsidRPr="003300CC">
        <w:rPr>
          <w:rFonts w:ascii="Times New Roman" w:hAnsi="Times New Roman" w:cs="Times New Roman"/>
          <w:sz w:val="27"/>
          <w:szCs w:val="27"/>
        </w:rPr>
        <w:t>благоустройство придомовой территории.</w:t>
      </w:r>
      <w:r w:rsidR="007034DD" w:rsidRPr="007034DD">
        <w:rPr>
          <w:rFonts w:ascii="Times New Roman" w:hAnsi="Times New Roman" w:cs="Times New Roman"/>
          <w:sz w:val="27"/>
          <w:szCs w:val="27"/>
        </w:rPr>
        <w:t xml:space="preserve"> </w:t>
      </w:r>
      <w:r w:rsidR="007034DD">
        <w:rPr>
          <w:rFonts w:ascii="Times New Roman" w:hAnsi="Times New Roman" w:cs="Times New Roman"/>
          <w:sz w:val="27"/>
          <w:szCs w:val="27"/>
        </w:rPr>
        <w:t>Активность граждан объясняется сезонными факторами.</w:t>
      </w:r>
    </w:p>
    <w:p w:rsidR="00480B43" w:rsidRPr="00D3647B" w:rsidRDefault="00464CE7" w:rsidP="00464C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ab/>
      </w:r>
      <w:r w:rsidR="00480B43" w:rsidRPr="00D3647B">
        <w:rPr>
          <w:rFonts w:ascii="Times New Roman" w:eastAsia="Arial Unicode MS" w:hAnsi="Times New Roman" w:cs="Times New Roman"/>
          <w:sz w:val="27"/>
          <w:szCs w:val="27"/>
        </w:rPr>
        <w:t xml:space="preserve">Одной из важных составляющих работы с обращениями граждан является личный прием.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 ходе проведенных личных приемов депутатами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 избирательных округах, общественных приемных по различным вопросам принято </w:t>
      </w:r>
      <w:r w:rsidR="007034DD">
        <w:rPr>
          <w:rFonts w:ascii="Times New Roman" w:eastAsia="Arial Unicode MS" w:hAnsi="Times New Roman" w:cs="Times New Roman"/>
          <w:sz w:val="27"/>
          <w:szCs w:val="27"/>
          <w:lang w:eastAsia="ru-RU"/>
        </w:rPr>
        <w:t>13132</w:t>
      </w:r>
      <w:r w:rsidR="00A93A4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человек</w:t>
      </w:r>
      <w:r w:rsidR="007034DD">
        <w:rPr>
          <w:rFonts w:ascii="Times New Roman" w:eastAsia="Calibri" w:hAnsi="Times New Roman" w:cs="Times New Roman"/>
          <w:sz w:val="27"/>
          <w:szCs w:val="27"/>
        </w:rPr>
        <w:t>а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80B43" w:rsidRPr="003C3CBA" w:rsidRDefault="00480B43" w:rsidP="00662DC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647B">
        <w:rPr>
          <w:rFonts w:ascii="Times New Roman" w:eastAsia="Calibri" w:hAnsi="Times New Roman" w:cs="Times New Roman"/>
          <w:sz w:val="27"/>
          <w:szCs w:val="27"/>
        </w:rPr>
        <w:tab/>
      </w:r>
      <w:r w:rsidR="00A43D07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261B75" w:rsidRDefault="00D45DC0" w:rsidP="003C3CBA">
      <w:pPr>
        <w:tabs>
          <w:tab w:val="left" w:pos="567"/>
        </w:tabs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3609975" cy="2590800"/>
            <wp:effectExtent l="0" t="0" r="28575" b="0"/>
            <wp:wrapTight wrapText="bothSides">
              <wp:wrapPolygon edited="0">
                <wp:start x="0" y="0"/>
                <wp:lineTo x="0" y="21441"/>
                <wp:lineTo x="21657" y="21441"/>
                <wp:lineTo x="21657" y="0"/>
                <wp:lineTo x="0" y="0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7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ab/>
      </w:r>
    </w:p>
    <w:p w:rsidR="003C3CBA" w:rsidRDefault="00D45DC0" w:rsidP="00D45D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ab/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Обращения к депутатам в ходе личного приема касались различных сфер жизнедеятельности. Анализ показывает, что наиболее актуальными для населения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по-прежнему </w:t>
      </w:r>
      <w:r w:rsidRPr="00D3647B">
        <w:rPr>
          <w:rFonts w:ascii="Times New Roman" w:eastAsia="Calibri" w:hAnsi="Times New Roman" w:cs="Times New Roman"/>
          <w:sz w:val="27"/>
          <w:szCs w:val="27"/>
        </w:rPr>
        <w:t>остаются вопросы социального обеспечения (</w:t>
      </w:r>
      <w:r>
        <w:rPr>
          <w:rFonts w:ascii="Times New Roman" w:eastAsia="Calibri" w:hAnsi="Times New Roman" w:cs="Times New Roman"/>
          <w:sz w:val="27"/>
          <w:szCs w:val="27"/>
        </w:rPr>
        <w:t>63</w:t>
      </w:r>
      <w:r w:rsidRPr="00D3647B">
        <w:rPr>
          <w:rFonts w:ascii="Times New Roman" w:eastAsia="Calibri" w:hAnsi="Times New Roman" w:cs="Times New Roman"/>
          <w:sz w:val="27"/>
          <w:szCs w:val="27"/>
        </w:rPr>
        <w:t>%); предоставления жилищно-коммунальных услуг (</w:t>
      </w:r>
      <w:r>
        <w:rPr>
          <w:rFonts w:ascii="Times New Roman" w:eastAsia="Calibri" w:hAnsi="Times New Roman" w:cs="Times New Roman"/>
          <w:sz w:val="27"/>
          <w:szCs w:val="27"/>
        </w:rPr>
        <w:t>22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%); вопросы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здравоохранения (5 %) </w:t>
      </w:r>
      <w:r w:rsidRPr="00D3647B">
        <w:rPr>
          <w:rFonts w:ascii="Times New Roman" w:eastAsia="Calibri" w:hAnsi="Times New Roman" w:cs="Times New Roman"/>
          <w:sz w:val="27"/>
          <w:szCs w:val="27"/>
        </w:rPr>
        <w:t>транспорта и св</w:t>
      </w:r>
      <w:r>
        <w:rPr>
          <w:rFonts w:ascii="Times New Roman" w:eastAsia="Calibri" w:hAnsi="Times New Roman" w:cs="Times New Roman"/>
          <w:sz w:val="27"/>
          <w:szCs w:val="27"/>
        </w:rPr>
        <w:t>язи (4%) и пр</w:t>
      </w:r>
      <w:r w:rsidRPr="00D3647B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</w:t>
      </w:r>
      <w:r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оциальн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ый</w:t>
      </w:r>
      <w:r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состав корреспондентов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различен</w:t>
      </w:r>
      <w:r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A7054B" w:rsidP="003C3CBA">
      <w:pPr>
        <w:spacing w:after="0" w:line="240" w:lineRule="auto"/>
        <w:jc w:val="right"/>
        <w:rPr>
          <w:rFonts w:ascii="Times New Roman" w:hAnsi="Times New Roman" w:cs="Times New Roman"/>
          <w:b/>
          <w:color w:val="1F3864" w:themeColor="accent5" w:themeShade="80"/>
        </w:rPr>
      </w:pPr>
      <w:r>
        <w:rPr>
          <w:rFonts w:ascii="Times New Roman" w:hAnsi="Times New Roman" w:cs="Times New Roman"/>
          <w:sz w:val="27"/>
          <w:szCs w:val="27"/>
        </w:rPr>
        <w:t>Приложение 1</w:t>
      </w:r>
      <w:r w:rsidR="003C3CBA" w:rsidRPr="003C3CBA">
        <w:rPr>
          <w:rFonts w:ascii="Times New Roman" w:hAnsi="Times New Roman" w:cs="Times New Roman"/>
          <w:b/>
          <w:color w:val="1F3864" w:themeColor="accent5" w:themeShade="80"/>
        </w:rPr>
        <w:t xml:space="preserve"> </w:t>
      </w:r>
    </w:p>
    <w:p w:rsidR="003C3CBA" w:rsidRPr="001F19F0" w:rsidRDefault="003C3CBA" w:rsidP="003C3CB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1F19F0">
        <w:rPr>
          <w:rFonts w:ascii="Times New Roman" w:hAnsi="Times New Roman" w:cs="Times New Roman"/>
          <w:b/>
          <w:color w:val="1F3864" w:themeColor="accent5" w:themeShade="80"/>
        </w:rPr>
        <w:t>Классификация обращени</w:t>
      </w:r>
      <w:r>
        <w:rPr>
          <w:rFonts w:ascii="Times New Roman" w:hAnsi="Times New Roman" w:cs="Times New Roman"/>
          <w:b/>
          <w:color w:val="1F3864" w:themeColor="accent5" w:themeShade="80"/>
        </w:rPr>
        <w:t>й</w:t>
      </w:r>
      <w:r w:rsidRPr="001F19F0">
        <w:rPr>
          <w:rFonts w:ascii="Times New Roman" w:hAnsi="Times New Roman" w:cs="Times New Roman"/>
          <w:b/>
          <w:color w:val="1F3864" w:themeColor="accent5" w:themeShade="80"/>
        </w:rPr>
        <w:t xml:space="preserve"> граждан в разрезе тематической направленности </w:t>
      </w:r>
    </w:p>
    <w:p w:rsidR="003C3CBA" w:rsidRDefault="003C3CBA" w:rsidP="003C3CB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1F19F0">
        <w:rPr>
          <w:rFonts w:ascii="Times New Roman" w:hAnsi="Times New Roman" w:cs="Times New Roman"/>
          <w:b/>
          <w:color w:val="1F3864" w:themeColor="accent5" w:themeShade="80"/>
        </w:rPr>
        <w:t xml:space="preserve">и географической принадлежности проживания заявителей </w:t>
      </w:r>
    </w:p>
    <w:p w:rsidR="003C3CBA" w:rsidRDefault="003C3CBA" w:rsidP="003C3CB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a5"/>
        <w:tblW w:w="11086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350"/>
        <w:gridCol w:w="520"/>
        <w:gridCol w:w="776"/>
        <w:gridCol w:w="423"/>
        <w:gridCol w:w="544"/>
        <w:gridCol w:w="422"/>
        <w:gridCol w:w="544"/>
        <w:gridCol w:w="422"/>
        <w:gridCol w:w="408"/>
        <w:gridCol w:w="408"/>
        <w:gridCol w:w="530"/>
        <w:gridCol w:w="408"/>
        <w:gridCol w:w="408"/>
        <w:gridCol w:w="408"/>
        <w:gridCol w:w="531"/>
        <w:gridCol w:w="421"/>
        <w:gridCol w:w="409"/>
        <w:gridCol w:w="409"/>
        <w:gridCol w:w="320"/>
      </w:tblGrid>
      <w:tr w:rsidR="003C3CBA" w:rsidRPr="00C608D1" w:rsidTr="002826A2">
        <w:trPr>
          <w:cantSplit/>
          <w:trHeight w:val="1933"/>
        </w:trPr>
        <w:tc>
          <w:tcPr>
            <w:tcW w:w="425" w:type="dxa"/>
          </w:tcPr>
          <w:p w:rsidR="003C3CBA" w:rsidRDefault="003C3CBA" w:rsidP="0028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CBA" w:rsidRDefault="003C3CBA" w:rsidP="0028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CBA" w:rsidRDefault="003C3CBA" w:rsidP="0028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CBA" w:rsidRDefault="003C3CBA" w:rsidP="0028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CBA" w:rsidRPr="00A53DB3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DB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50" w:type="dxa"/>
          </w:tcPr>
          <w:p w:rsidR="003C3CBA" w:rsidRPr="00C608D1" w:rsidRDefault="003C3CBA" w:rsidP="002826A2">
            <w:pPr>
              <w:ind w:left="-57"/>
              <w:jc w:val="right"/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</w:pPr>
            <w:r w:rsidRPr="00CD66B6">
              <w:rPr>
                <w:rFonts w:ascii="Times New Roman" w:hAnsi="Times New Roman" w:cs="Times New Roman"/>
                <w:b/>
                <w:noProof/>
                <w:color w:val="185C28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478835B0" wp14:editId="4F8076F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61595</wp:posOffset>
                      </wp:positionV>
                      <wp:extent cx="1685925" cy="1038225"/>
                      <wp:effectExtent l="0" t="0" r="28575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5C752" id="Прямая соединительная линия 21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4.85pt" to="129.3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D66B6">
              <w:rPr>
                <w:rFonts w:ascii="Times New Roman" w:hAnsi="Times New Roman" w:cs="Times New Roman"/>
                <w:b/>
                <w:color w:val="185C28"/>
                <w:sz w:val="20"/>
                <w:szCs w:val="20"/>
              </w:rPr>
              <w:t>Тематическая направленность обращений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  <w:t>:</w:t>
            </w:r>
          </w:p>
          <w:p w:rsidR="003C3CBA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CBA" w:rsidRPr="00E90867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CBA" w:rsidRPr="00CD66B6" w:rsidRDefault="003C3CBA" w:rsidP="002826A2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6B6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Географическая принадлежность проживания заявителей:</w:t>
            </w:r>
          </w:p>
        </w:tc>
        <w:tc>
          <w:tcPr>
            <w:tcW w:w="520" w:type="dxa"/>
            <w:shd w:val="clear" w:color="auto" w:fill="FFFFFF" w:themeFill="background1"/>
            <w:textDirection w:val="btLr"/>
          </w:tcPr>
          <w:p w:rsidR="003C3CBA" w:rsidRPr="00CD66B6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2"/>
                <w:szCs w:val="12"/>
              </w:rPr>
            </w:pPr>
            <w:r w:rsidRPr="00CD66B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Количество поступивших обращений </w:t>
            </w:r>
          </w:p>
        </w:tc>
        <w:tc>
          <w:tcPr>
            <w:tcW w:w="776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ЖКХ</w:t>
            </w: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 xml:space="preserve">/из них 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вопросы жилья</w:t>
            </w:r>
          </w:p>
        </w:tc>
        <w:tc>
          <w:tcPr>
            <w:tcW w:w="423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Социальная защита</w:t>
            </w:r>
          </w:p>
        </w:tc>
        <w:tc>
          <w:tcPr>
            <w:tcW w:w="544" w:type="dxa"/>
            <w:shd w:val="clear" w:color="auto" w:fill="E2EFD9" w:themeFill="accent6" w:themeFillTint="33"/>
            <w:textDirection w:val="btLr"/>
          </w:tcPr>
          <w:p w:rsidR="003C3CBA" w:rsidRPr="00CD66B6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</w:pPr>
            <w:r w:rsidRPr="00CD66B6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Государство, законодательство, м/с</w:t>
            </w:r>
          </w:p>
        </w:tc>
        <w:tc>
          <w:tcPr>
            <w:tcW w:w="422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Здравоохранение</w:t>
            </w:r>
          </w:p>
        </w:tc>
        <w:tc>
          <w:tcPr>
            <w:tcW w:w="544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Транспорт. Связь. Строительство</w:t>
            </w:r>
          </w:p>
        </w:tc>
        <w:tc>
          <w:tcPr>
            <w:tcW w:w="422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Правовые вопросы</w:t>
            </w:r>
          </w:p>
        </w:tc>
        <w:tc>
          <w:tcPr>
            <w:tcW w:w="408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Труд, занятость, з/п</w:t>
            </w:r>
          </w:p>
        </w:tc>
        <w:tc>
          <w:tcPr>
            <w:tcW w:w="408" w:type="dxa"/>
            <w:shd w:val="clear" w:color="auto" w:fill="E2EFD9" w:themeFill="accent6" w:themeFillTint="33"/>
            <w:textDirection w:val="btLr"/>
          </w:tcPr>
          <w:p w:rsidR="003C3CBA" w:rsidRPr="00D40D50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</w:pPr>
            <w:r w:rsidRPr="00D40D50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Экономика и финансы</w:t>
            </w:r>
          </w:p>
        </w:tc>
        <w:tc>
          <w:tcPr>
            <w:tcW w:w="530" w:type="dxa"/>
            <w:shd w:val="clear" w:color="auto" w:fill="E2EFD9" w:themeFill="accent6" w:themeFillTint="33"/>
            <w:textDirection w:val="btLr"/>
          </w:tcPr>
          <w:p w:rsidR="003C3CBA" w:rsidRPr="00E940CC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3"/>
                <w:szCs w:val="13"/>
              </w:rPr>
            </w:pPr>
            <w:r w:rsidRPr="00E940CC">
              <w:rPr>
                <w:rFonts w:ascii="Times New Roman" w:hAnsi="Times New Roman" w:cs="Times New Roman"/>
                <w:b/>
                <w:color w:val="185C28"/>
                <w:sz w:val="13"/>
                <w:szCs w:val="13"/>
              </w:rPr>
              <w:t>Работа правоохранительных органов, деятельно</w:t>
            </w:r>
            <w:r>
              <w:rPr>
                <w:rFonts w:ascii="Times New Roman" w:hAnsi="Times New Roman" w:cs="Times New Roman"/>
                <w:b/>
                <w:color w:val="185C28"/>
                <w:sz w:val="13"/>
                <w:szCs w:val="13"/>
              </w:rPr>
              <w:t>с</w:t>
            </w:r>
            <w:r w:rsidRPr="00E940CC">
              <w:rPr>
                <w:rFonts w:ascii="Times New Roman" w:hAnsi="Times New Roman" w:cs="Times New Roman"/>
                <w:b/>
                <w:color w:val="185C28"/>
                <w:sz w:val="13"/>
                <w:szCs w:val="13"/>
              </w:rPr>
              <w:t>ть судебных органов</w:t>
            </w:r>
          </w:p>
        </w:tc>
        <w:tc>
          <w:tcPr>
            <w:tcW w:w="408" w:type="dxa"/>
            <w:shd w:val="clear" w:color="auto" w:fill="E2EFD9" w:themeFill="accent6" w:themeFillTint="33"/>
            <w:textDirection w:val="btLr"/>
          </w:tcPr>
          <w:p w:rsidR="003C3CBA" w:rsidRPr="00E940CC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</w:pPr>
            <w:r w:rsidRPr="00E940CC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Наука. Культура. Спорт</w:t>
            </w:r>
          </w:p>
        </w:tc>
        <w:tc>
          <w:tcPr>
            <w:tcW w:w="408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Экология</w:t>
            </w:r>
          </w:p>
        </w:tc>
        <w:tc>
          <w:tcPr>
            <w:tcW w:w="408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Сельское хозяйство. Землепользование</w:t>
            </w:r>
          </w:p>
        </w:tc>
        <w:tc>
          <w:tcPr>
            <w:tcW w:w="421" w:type="dxa"/>
            <w:shd w:val="clear" w:color="auto" w:fill="E2EFD9" w:themeFill="accent6" w:themeFillTint="33"/>
            <w:textDirection w:val="btLr"/>
          </w:tcPr>
          <w:p w:rsidR="003C3CBA" w:rsidRPr="00E940CC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 xml:space="preserve">Пенсионное </w:t>
            </w:r>
            <w:r w:rsidRPr="00E940CC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обеспечение</w:t>
            </w:r>
          </w:p>
        </w:tc>
        <w:tc>
          <w:tcPr>
            <w:tcW w:w="409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Гражданство</w:t>
            </w:r>
          </w:p>
        </w:tc>
        <w:tc>
          <w:tcPr>
            <w:tcW w:w="409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Промышленность</w:t>
            </w:r>
          </w:p>
        </w:tc>
        <w:tc>
          <w:tcPr>
            <w:tcW w:w="320" w:type="dxa"/>
            <w:shd w:val="clear" w:color="auto" w:fill="E2EFD9" w:themeFill="accent6" w:themeFillTint="33"/>
            <w:textDirection w:val="btLr"/>
          </w:tcPr>
          <w:p w:rsidR="003C3CBA" w:rsidRPr="00C608D1" w:rsidRDefault="003C3CBA" w:rsidP="0028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Разное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73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1B1D8D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eastAsia="ru-RU"/>
              </w:rPr>
            </w:pPr>
            <w:r w:rsidRPr="001B1D8D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eastAsia="ru-RU"/>
              </w:rPr>
              <w:t>Камчатский край: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/190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FC0BAE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17"/>
                <w:szCs w:val="17"/>
                <w:lang w:eastAsia="ru-RU"/>
              </w:rPr>
            </w:pPr>
            <w:r w:rsidRPr="00FC0BAE">
              <w:rPr>
                <w:rFonts w:ascii="Times New Roman" w:hAnsi="Times New Roman" w:cs="Times New Roman"/>
                <w:noProof/>
                <w:color w:val="002060"/>
                <w:sz w:val="17"/>
                <w:szCs w:val="17"/>
                <w:lang w:eastAsia="ru-RU"/>
              </w:rPr>
              <w:t xml:space="preserve">Петропавловск-Камчатский го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/134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>Вилючинский го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15/4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>Елизовское гп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17/5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 «поселок Палана»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 xml:space="preserve">Усть-Камчатский мр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41/19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Олюторский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 xml:space="preserve">Елизовский мр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Пенжинский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11/3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Тигильский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7/4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Карагинский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Мильковский мр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Усть-Большерецкий мр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Быстринский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1.14.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Соболевский мр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1.15.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Pr="00D40D50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40D5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Алеутский округ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073F"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1B1D8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Иные субъекты РФ</w:t>
            </w:r>
          </w:p>
          <w:p w:rsidR="003C3CBA" w:rsidRPr="009D5A85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9D5A85"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>(40  субъектов)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Страны СНГ</w:t>
            </w:r>
          </w:p>
          <w:p w:rsidR="003C3CBA" w:rsidRPr="009D5A85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</w:pPr>
            <w:r w:rsidRPr="009D5A85"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>(Республика Узбекистан – 1;</w:t>
            </w:r>
            <w:r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 xml:space="preserve"> </w:t>
            </w:r>
            <w:r w:rsidRPr="009D5A85"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>Киргизская республика – 3;</w:t>
            </w:r>
          </w:p>
          <w:p w:rsidR="003C3CBA" w:rsidRPr="001B1D8D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9D5A85"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>Республика Казахстан – 1)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BA" w:rsidRPr="00E90867" w:rsidTr="002826A2">
        <w:trPr>
          <w:cantSplit/>
          <w:trHeight w:val="140"/>
        </w:trPr>
        <w:tc>
          <w:tcPr>
            <w:tcW w:w="425" w:type="dxa"/>
            <w:shd w:val="clear" w:color="auto" w:fill="FFFFFF" w:themeFill="background1"/>
          </w:tcPr>
          <w:p w:rsidR="003C3CBA" w:rsidRPr="005D073F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4.</w:t>
            </w:r>
          </w:p>
        </w:tc>
        <w:tc>
          <w:tcPr>
            <w:tcW w:w="2350" w:type="dxa"/>
            <w:shd w:val="clear" w:color="auto" w:fill="DEEAF6" w:themeFill="accent1" w:themeFillTint="33"/>
          </w:tcPr>
          <w:p w:rsidR="003C3CBA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Иностранные государства</w:t>
            </w:r>
          </w:p>
          <w:p w:rsidR="003C3CBA" w:rsidRPr="009D5A85" w:rsidRDefault="003C3CBA" w:rsidP="002826A2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</w:pPr>
            <w:r w:rsidRPr="009D5A85">
              <w:rPr>
                <w:rFonts w:ascii="Times New Roman" w:eastAsia="Times New Roman" w:hAnsi="Times New Roman" w:cs="Times New Roman"/>
                <w:color w:val="002060"/>
                <w:sz w:val="15"/>
                <w:szCs w:val="15"/>
                <w:lang w:eastAsia="ru-RU"/>
              </w:rPr>
              <w:t xml:space="preserve">(Австралия) </w:t>
            </w:r>
          </w:p>
        </w:tc>
        <w:tc>
          <w:tcPr>
            <w:tcW w:w="520" w:type="dxa"/>
            <w:shd w:val="clear" w:color="auto" w:fill="BDD6EE" w:themeFill="accent1" w:themeFillTint="66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EEEDB5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EEEDB5"/>
          </w:tcPr>
          <w:p w:rsidR="003C3CBA" w:rsidRPr="00567D52" w:rsidRDefault="003C3CBA" w:rsidP="00282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BA" w:rsidRPr="005D073F" w:rsidTr="002826A2">
        <w:trPr>
          <w:cantSplit/>
          <w:trHeight w:val="329"/>
        </w:trPr>
        <w:tc>
          <w:tcPr>
            <w:tcW w:w="2775" w:type="dxa"/>
            <w:gridSpan w:val="2"/>
          </w:tcPr>
          <w:p w:rsidR="003C3CBA" w:rsidRPr="001B1D8D" w:rsidRDefault="003C3CBA" w:rsidP="002826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1B1D8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поступивших обращений:</w:t>
            </w:r>
          </w:p>
        </w:tc>
        <w:tc>
          <w:tcPr>
            <w:tcW w:w="520" w:type="dxa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76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7D52">
              <w:rPr>
                <w:rFonts w:ascii="Times New Roman" w:hAnsi="Times New Roman" w:cs="Times New Roman"/>
                <w:sz w:val="20"/>
                <w:szCs w:val="20"/>
              </w:rPr>
              <w:t>/191</w:t>
            </w:r>
          </w:p>
        </w:tc>
        <w:tc>
          <w:tcPr>
            <w:tcW w:w="423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422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408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08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0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08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08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1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1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09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9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0" w:type="dxa"/>
            <w:shd w:val="clear" w:color="auto" w:fill="D8D554"/>
          </w:tcPr>
          <w:p w:rsidR="003C3CBA" w:rsidRPr="00567D52" w:rsidRDefault="003C3CBA" w:rsidP="00282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D5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</w:tbl>
    <w:p w:rsidR="003C3CBA" w:rsidRDefault="003C3CBA" w:rsidP="003C3CB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p w:rsidR="00A7054B" w:rsidRDefault="00A7054B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27004" w:rsidRDefault="00D27004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7054B" w:rsidRDefault="00A7054B" w:rsidP="00A7054B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2</w:t>
      </w:r>
    </w:p>
    <w:p w:rsidR="003C3CBA" w:rsidRDefault="003C3CBA" w:rsidP="003C3CBA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C3CBA" w:rsidRDefault="003C3CBA" w:rsidP="003C3CBA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4B" w:rsidRDefault="003C3CBA" w:rsidP="003C3CBA">
      <w:pPr>
        <w:pStyle w:val="block"/>
        <w:spacing w:before="0" w:beforeAutospacing="0" w:after="0" w:afterAutospacing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3</w:t>
      </w:r>
    </w:p>
    <w:tbl>
      <w:tblPr>
        <w:tblStyle w:val="12"/>
        <w:tblpPr w:leftFromText="180" w:rightFromText="180" w:vertAnchor="text" w:horzAnchor="margin" w:tblpY="97"/>
        <w:tblW w:w="10627" w:type="dxa"/>
        <w:tblLayout w:type="fixed"/>
        <w:tblLook w:val="0000" w:firstRow="0" w:lastRow="0" w:firstColumn="0" w:lastColumn="0" w:noHBand="0" w:noVBand="0"/>
      </w:tblPr>
      <w:tblGrid>
        <w:gridCol w:w="279"/>
        <w:gridCol w:w="4252"/>
        <w:gridCol w:w="851"/>
        <w:gridCol w:w="850"/>
        <w:gridCol w:w="851"/>
        <w:gridCol w:w="850"/>
        <w:gridCol w:w="851"/>
        <w:gridCol w:w="850"/>
        <w:gridCol w:w="993"/>
      </w:tblGrid>
      <w:tr w:rsidR="00A7054B" w:rsidRPr="002A4FFB" w:rsidTr="003C3CBA">
        <w:trPr>
          <w:trHeight w:val="279"/>
        </w:trPr>
        <w:tc>
          <w:tcPr>
            <w:tcW w:w="279" w:type="dxa"/>
            <w:shd w:val="clear" w:color="auto" w:fill="FFFFFF" w:themeFill="background1"/>
          </w:tcPr>
          <w:p w:rsidR="00A7054B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№ </w:t>
            </w:r>
          </w:p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252" w:type="dxa"/>
            <w:shd w:val="clear" w:color="auto" w:fill="FFFFFF" w:themeFill="background1"/>
          </w:tcPr>
          <w:p w:rsidR="00A7054B" w:rsidRPr="00014097" w:rsidRDefault="00A7054B" w:rsidP="003C3CBA">
            <w:pPr>
              <w:ind w:right="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Классификация обращений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граждан в разрезе</w:t>
            </w:r>
            <w:r w:rsidRPr="000140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тематической направленности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 созыв с разбивкой по годам</w:t>
            </w:r>
            <w:r w:rsidRPr="000140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850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851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50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51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0" w:type="dxa"/>
            <w:shd w:val="clear" w:color="auto" w:fill="FFFFFF" w:themeFill="background1"/>
          </w:tcPr>
          <w:p w:rsidR="00A7054B" w:rsidRPr="000209AD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3" w:type="dxa"/>
            <w:shd w:val="clear" w:color="auto" w:fill="92D050"/>
          </w:tcPr>
          <w:p w:rsidR="00A7054B" w:rsidRPr="00014097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 за созыв</w:t>
            </w:r>
          </w:p>
        </w:tc>
      </w:tr>
      <w:tr w:rsidR="00A7054B" w:rsidRPr="002A4FFB" w:rsidTr="003C3CBA">
        <w:trPr>
          <w:trHeight w:val="183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хозяйство/из них вопросы жилья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29/9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149/58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111/44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104/38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76/20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0A6C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/22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</w:t>
            </w:r>
            <w:r w:rsidR="000A6C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/191</w:t>
            </w:r>
          </w:p>
        </w:tc>
      </w:tr>
      <w:tr w:rsidR="00A7054B" w:rsidRPr="002A4FFB" w:rsidTr="003C3CBA">
        <w:trPr>
          <w:trHeight w:val="101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Социальная защита населения 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A6C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0A6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A7054B" w:rsidRPr="002A4FFB" w:rsidTr="003C3CBA">
        <w:trPr>
          <w:trHeight w:val="279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A6C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  <w:r w:rsidR="000A6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A7054B" w:rsidRPr="002A4FFB" w:rsidTr="003C3CBA">
        <w:trPr>
          <w:trHeight w:val="81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A6C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  <w:r w:rsidR="000A6C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7054B" w:rsidRPr="002A4FFB" w:rsidTr="003C3CBA">
        <w:trPr>
          <w:trHeight w:val="141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Транспорт. Строительство. Связь. Дороги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</w:t>
            </w:r>
          </w:p>
        </w:tc>
      </w:tr>
      <w:tr w:rsidR="00A7054B" w:rsidRPr="002A4FFB" w:rsidTr="003C3CBA">
        <w:trPr>
          <w:trHeight w:val="73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Правовые вопросы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A7054B" w:rsidRPr="002A4FFB" w:rsidTr="003C3CBA">
        <w:trPr>
          <w:trHeight w:val="133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Труд, занятость, заработная плата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A7054B" w:rsidRPr="002A4FFB" w:rsidTr="003C3CBA">
        <w:trPr>
          <w:trHeight w:val="194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Экономика и финансы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A7054B" w:rsidRPr="002A4FFB" w:rsidTr="003C3CBA">
        <w:trPr>
          <w:trHeight w:val="279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Работа правоохранительных органов, деятельность судебных органов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A7054B" w:rsidRPr="002A4FFB" w:rsidTr="003C3CBA">
        <w:trPr>
          <w:trHeight w:val="238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Наука. Культура. Информация. Спорт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0A6CD1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02A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7054B" w:rsidRPr="002A4FFB" w:rsidTr="003C3CBA">
        <w:trPr>
          <w:trHeight w:val="127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</w:tr>
      <w:tr w:rsidR="00A7054B" w:rsidRPr="002A4FFB" w:rsidTr="003C3CBA">
        <w:trPr>
          <w:trHeight w:val="201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A7054B" w:rsidRPr="002A4FFB" w:rsidTr="003C3CBA">
        <w:trPr>
          <w:trHeight w:val="119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хозяйство. Землепользование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A7054B" w:rsidRPr="002A4FFB" w:rsidTr="003C3CBA">
        <w:trPr>
          <w:trHeight w:val="193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7054B" w:rsidRPr="002A4FFB" w:rsidTr="003C3CBA">
        <w:trPr>
          <w:trHeight w:val="112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Гражданство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7054B" w:rsidRPr="002A4FFB" w:rsidTr="003C3CBA">
        <w:trPr>
          <w:trHeight w:val="171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Промышленность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7054B" w:rsidRPr="002A4FFB" w:rsidTr="003C3CBA">
        <w:trPr>
          <w:trHeight w:val="103"/>
        </w:trPr>
        <w:tc>
          <w:tcPr>
            <w:tcW w:w="279" w:type="dxa"/>
          </w:tcPr>
          <w:p w:rsidR="00A7054B" w:rsidRPr="00014097" w:rsidRDefault="00A7054B" w:rsidP="003C3CBA">
            <w:pPr>
              <w:ind w:left="-112" w:right="-107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A7054B" w:rsidRPr="00014097" w:rsidRDefault="00A7054B" w:rsidP="003C3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097">
              <w:rPr>
                <w:rFonts w:ascii="Times New Roman" w:hAnsi="Times New Roman"/>
                <w:color w:val="000000"/>
                <w:sz w:val="16"/>
                <w:szCs w:val="16"/>
              </w:rPr>
              <w:t>Разное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A7054B" w:rsidRPr="002A4FFB" w:rsidTr="003C3CBA">
        <w:trPr>
          <w:trHeight w:val="103"/>
        </w:trPr>
        <w:tc>
          <w:tcPr>
            <w:tcW w:w="4531" w:type="dxa"/>
            <w:gridSpan w:val="2"/>
            <w:shd w:val="clear" w:color="auto" w:fill="92D050"/>
          </w:tcPr>
          <w:p w:rsidR="00A7054B" w:rsidRPr="000209AD" w:rsidRDefault="00A7054B" w:rsidP="003C3CBA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209A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Общее количество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поступивших обращений</w:t>
            </w:r>
            <w:r w:rsidRPr="000209A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по годам</w:t>
            </w:r>
          </w:p>
        </w:tc>
        <w:tc>
          <w:tcPr>
            <w:tcW w:w="851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0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51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50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51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0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02A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shd w:val="clear" w:color="auto" w:fill="92D050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</w:t>
            </w:r>
            <w:r w:rsidR="00302A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tbl>
      <w:tblPr>
        <w:tblStyle w:val="a5"/>
        <w:tblpPr w:leftFromText="180" w:rightFromText="180" w:tblpXSpec="center" w:tblpY="600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"/>
        <w:gridCol w:w="2386"/>
        <w:gridCol w:w="654"/>
        <w:gridCol w:w="873"/>
        <w:gridCol w:w="992"/>
        <w:gridCol w:w="1063"/>
        <w:gridCol w:w="1067"/>
        <w:gridCol w:w="1087"/>
        <w:gridCol w:w="1134"/>
      </w:tblGrid>
      <w:tr w:rsidR="00A7054B" w:rsidRPr="00C608D1" w:rsidTr="003C3CBA">
        <w:trPr>
          <w:cantSplit/>
          <w:trHeight w:val="669"/>
        </w:trPr>
        <w:tc>
          <w:tcPr>
            <w:tcW w:w="522" w:type="dxa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86" w:type="dxa"/>
          </w:tcPr>
          <w:p w:rsidR="00A7054B" w:rsidRPr="00A7054B" w:rsidRDefault="00A7054B" w:rsidP="003C3CBA">
            <w:pPr>
              <w:ind w:right="28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Классификация обращений граждан в разрезе географической принадлежности за созыв с разбивкой по годам:</w:t>
            </w:r>
          </w:p>
        </w:tc>
        <w:tc>
          <w:tcPr>
            <w:tcW w:w="654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созыв</w:t>
            </w:r>
          </w:p>
        </w:tc>
        <w:tc>
          <w:tcPr>
            <w:tcW w:w="873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063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067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087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  <w:t>Камчатский край: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62B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A6C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691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62BB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6CD1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Петропавловск-Камчатский го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  <w:r w:rsidR="000A6C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C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>Вилючинский го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>Елизовское гп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го «поселок Палана»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Усть-Камчатский мр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A6C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0A6CD1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Олюторский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Елизовский мр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62B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2B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Пенжинский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Тигильский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Карагинский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Мильковский мр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Усть-Большерецкий мр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Быстринский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Соболевский мр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Алеутский округ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Иные субъекты РФ</w:t>
            </w:r>
          </w:p>
          <w:p w:rsidR="00A7054B" w:rsidRPr="00A7054B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</w:t>
            </w:r>
            <w:r w:rsidR="00562BB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  <w:r w:rsidRPr="00A7054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  субъектов)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62BB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2B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286612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Страны СНГ</w:t>
            </w:r>
          </w:p>
          <w:p w:rsidR="00A7054B" w:rsidRPr="00286612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(Республика Узбекистан – 1; Киргизская республика – 3;</w:t>
            </w:r>
          </w:p>
          <w:p w:rsidR="00A7054B" w:rsidRPr="00286612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Республика Казахстан – 1)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7054B" w:rsidRPr="00E27871" w:rsidRDefault="00A7054B" w:rsidP="003C3C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7871">
              <w:rPr>
                <w:rFonts w:ascii="Times New Roman" w:hAnsi="Times New Roman" w:cs="Times New Roman"/>
                <w:sz w:val="12"/>
                <w:szCs w:val="12"/>
              </w:rPr>
              <w:t>(Республика Казахстан)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7054B" w:rsidRPr="00E27871" w:rsidRDefault="00A7054B" w:rsidP="003C3CB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7871">
              <w:rPr>
                <w:rFonts w:ascii="Times New Roman" w:hAnsi="Times New Roman" w:cs="Times New Roman"/>
                <w:sz w:val="12"/>
                <w:szCs w:val="12"/>
              </w:rPr>
              <w:t>(Республика Узбекистан – 1; Киргизская республика – 3)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7054B" w:rsidRPr="00567D52" w:rsidTr="003C3CBA">
        <w:trPr>
          <w:cantSplit/>
          <w:trHeight w:val="140"/>
        </w:trPr>
        <w:tc>
          <w:tcPr>
            <w:tcW w:w="522" w:type="dxa"/>
            <w:shd w:val="clear" w:color="auto" w:fill="FFFFFF" w:themeFill="background1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386" w:type="dxa"/>
            <w:shd w:val="clear" w:color="auto" w:fill="DEEAF6" w:themeFill="accent1" w:themeFillTint="33"/>
          </w:tcPr>
          <w:p w:rsidR="00A7054B" w:rsidRPr="00286612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Иностранные государства</w:t>
            </w:r>
          </w:p>
          <w:p w:rsidR="00A7054B" w:rsidRPr="00286612" w:rsidRDefault="00A7054B" w:rsidP="003C3CBA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(Австралия) </w:t>
            </w:r>
          </w:p>
        </w:tc>
        <w:tc>
          <w:tcPr>
            <w:tcW w:w="654" w:type="dxa"/>
            <w:shd w:val="clear" w:color="auto" w:fill="BDD6EE" w:themeFill="accent1" w:themeFillTint="66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73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7054B" w:rsidRPr="00286612" w:rsidRDefault="00A7054B" w:rsidP="003C3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7054B" w:rsidRPr="00567D52" w:rsidTr="003C3CBA">
        <w:trPr>
          <w:cantSplit/>
          <w:trHeight w:val="329"/>
        </w:trPr>
        <w:tc>
          <w:tcPr>
            <w:tcW w:w="2908" w:type="dxa"/>
            <w:gridSpan w:val="2"/>
          </w:tcPr>
          <w:p w:rsidR="00A7054B" w:rsidRPr="00A7054B" w:rsidRDefault="00A7054B" w:rsidP="003C3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705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Общее количество поступивших обращений по годам:</w:t>
            </w:r>
          </w:p>
        </w:tc>
        <w:tc>
          <w:tcPr>
            <w:tcW w:w="654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  <w:r w:rsidR="006A0C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3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1063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</w:p>
        </w:tc>
        <w:tc>
          <w:tcPr>
            <w:tcW w:w="1067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  <w:tc>
          <w:tcPr>
            <w:tcW w:w="1087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A7054B" w:rsidRPr="00A7054B" w:rsidRDefault="00A7054B" w:rsidP="003C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6CD1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</w:tbl>
    <w:p w:rsidR="00A7054B" w:rsidRDefault="00A7054B" w:rsidP="00A7054B">
      <w:pPr>
        <w:pStyle w:val="block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A7054B" w:rsidRDefault="00A7054B" w:rsidP="00A7054B">
      <w:pPr>
        <w:pStyle w:val="block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59A5" w:rsidRDefault="00E959A5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59A5" w:rsidRDefault="00E959A5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3C3CBA" w:rsidP="003C3CBA">
      <w:pPr>
        <w:pStyle w:val="aa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4</w:t>
      </w:r>
    </w:p>
    <w:p w:rsidR="003C3CBA" w:rsidRDefault="003C3CBA" w:rsidP="00A7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54B" w:rsidRPr="005808B9" w:rsidRDefault="00A7054B" w:rsidP="00A7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поступления обращений за созыв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959"/>
        <w:gridCol w:w="1134"/>
        <w:gridCol w:w="992"/>
        <w:gridCol w:w="1036"/>
        <w:gridCol w:w="1158"/>
        <w:gridCol w:w="1055"/>
        <w:gridCol w:w="1131"/>
        <w:gridCol w:w="978"/>
      </w:tblGrid>
      <w:tr w:rsidR="00A7054B" w:rsidRPr="00AA29DB" w:rsidTr="00A7054B">
        <w:trPr>
          <w:trHeight w:val="323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№</w:t>
            </w:r>
          </w:p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п/п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Ф.И.О. 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Всего поступило</w:t>
            </w:r>
            <w:r w:rsidRPr="005808B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обращений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 г.</w:t>
            </w:r>
          </w:p>
        </w:tc>
        <w:tc>
          <w:tcPr>
            <w:tcW w:w="1036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 г.</w:t>
            </w:r>
          </w:p>
        </w:tc>
        <w:tc>
          <w:tcPr>
            <w:tcW w:w="1158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 г.</w:t>
            </w:r>
          </w:p>
        </w:tc>
        <w:tc>
          <w:tcPr>
            <w:tcW w:w="1055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 г.</w:t>
            </w:r>
          </w:p>
        </w:tc>
        <w:tc>
          <w:tcPr>
            <w:tcW w:w="1131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 г.</w:t>
            </w:r>
          </w:p>
        </w:tc>
      </w:tr>
      <w:tr w:rsidR="00A7054B" w:rsidRPr="00883443" w:rsidTr="00A7054B">
        <w:trPr>
          <w:trHeight w:val="139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Агеев В.А.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7054B" w:rsidRPr="00883443" w:rsidTr="00A7054B">
        <w:trPr>
          <w:trHeight w:val="172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Брошева К.А.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35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Быков В.В.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7054B" w:rsidRPr="00883443" w:rsidTr="00A7054B">
        <w:trPr>
          <w:trHeight w:val="248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Волков К.С.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7054B" w:rsidRPr="00883443" w:rsidTr="00A7054B">
        <w:trPr>
          <w:trHeight w:val="93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Галянт С.А.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A7054B" w:rsidRPr="00883443" w:rsidTr="00A7054B">
        <w:trPr>
          <w:trHeight w:val="217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Гранатов Р.Г.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7054B" w:rsidRPr="00883443" w:rsidTr="00A7054B">
        <w:trPr>
          <w:trHeight w:val="132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Долгунков А.А.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7054B" w:rsidRPr="00883443" w:rsidTr="00A7054B">
        <w:trPr>
          <w:trHeight w:val="193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Евтушок И.П.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7054B" w:rsidRPr="00883443" w:rsidTr="00A7054B">
        <w:trPr>
          <w:trHeight w:val="124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Ермоленко Е.Н.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7054B" w:rsidRPr="00883443" w:rsidTr="00A7054B">
        <w:trPr>
          <w:trHeight w:val="124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Зайченко А.В.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85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Калашников В.Ю.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7054B" w:rsidRPr="00883443" w:rsidTr="00A7054B">
        <w:trPr>
          <w:trHeight w:val="116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Кирносенко А.В.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 w:rsidR="000A6C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="000A6C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7054B" w:rsidRPr="00883443" w:rsidTr="00A7054B">
        <w:trPr>
          <w:trHeight w:val="190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Копылов А.А.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0A6C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0A6C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7054B" w:rsidRPr="00883443" w:rsidTr="00A7054B">
        <w:trPr>
          <w:trHeight w:val="211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Лиманов А.С.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0A6CD1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0A6C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7054B" w:rsidRPr="00883443" w:rsidTr="00A7054B">
        <w:trPr>
          <w:trHeight w:val="126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Литвинов Р.Д.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7054B" w:rsidRPr="00883443" w:rsidTr="00A7054B">
        <w:trPr>
          <w:trHeight w:val="201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Ломакин Ю.В.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7054B" w:rsidRPr="00883443" w:rsidTr="00A7054B">
        <w:trPr>
          <w:trHeight w:val="109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Милованова Т.В.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7054B" w:rsidRPr="00883443" w:rsidTr="00A7054B">
        <w:trPr>
          <w:trHeight w:val="109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Мананников М.М.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01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Мойсюк А.А.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211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Новоселов Е.А.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42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Пепе З.П.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7054B" w:rsidRPr="00883443" w:rsidTr="00A7054B">
        <w:trPr>
          <w:trHeight w:val="142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Пучковский М.Л.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89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Раенко В.Ф.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20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Редькин И.В.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7054B" w:rsidRPr="00883443" w:rsidTr="00A7054B">
        <w:trPr>
          <w:trHeight w:val="180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Романова Т.Ф.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A7054B" w:rsidRPr="00883443" w:rsidTr="00A7054B">
        <w:trPr>
          <w:trHeight w:val="144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Смагин М.В.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7054B" w:rsidRPr="00883443" w:rsidTr="00A7054B">
        <w:trPr>
          <w:trHeight w:val="205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Стуков А.Ю.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A7054B" w:rsidRPr="00883443" w:rsidTr="00A7054B">
        <w:trPr>
          <w:trHeight w:val="108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Тимофеев Д.Р.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187AC2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7054B" w:rsidRPr="00883443" w:rsidTr="00A7054B">
        <w:trPr>
          <w:trHeight w:val="182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Ткаченко Т.В.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0A6C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0A6CD1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A7054B" w:rsidRPr="00883443" w:rsidTr="00A7054B">
        <w:trPr>
          <w:trHeight w:val="188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Чуев Б.Н.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</w:p>
        </w:tc>
      </w:tr>
      <w:tr w:rsidR="00A7054B" w:rsidRPr="00883443" w:rsidTr="00A7054B">
        <w:trPr>
          <w:trHeight w:val="193"/>
        </w:trPr>
        <w:tc>
          <w:tcPr>
            <w:tcW w:w="446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959" w:type="dxa"/>
            <w:shd w:val="clear" w:color="auto" w:fill="FFFFFF" w:themeFill="background1"/>
          </w:tcPr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Шамоян Р.Ф.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A7054B" w:rsidRPr="00883443" w:rsidTr="00A7054B">
        <w:trPr>
          <w:trHeight w:val="193"/>
        </w:trPr>
        <w:tc>
          <w:tcPr>
            <w:tcW w:w="2405" w:type="dxa"/>
            <w:gridSpan w:val="2"/>
            <w:shd w:val="clear" w:color="auto" w:fill="D9E2F3" w:themeFill="accent5" w:themeFillTint="33"/>
          </w:tcPr>
          <w:p w:rsidR="000A6CD1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Общее количество поступивших обращений </w:t>
            </w:r>
          </w:p>
          <w:p w:rsidR="00A7054B" w:rsidRPr="005808B9" w:rsidRDefault="00A7054B" w:rsidP="002318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разбивкой по годам: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</w:t>
            </w:r>
            <w:r w:rsidR="000A6C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36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158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055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31" w:type="dxa"/>
            <w:shd w:val="clear" w:color="auto" w:fill="D9E2F3" w:themeFill="accent5" w:themeFillTint="33"/>
          </w:tcPr>
          <w:p w:rsidR="00A7054B" w:rsidRPr="005808B9" w:rsidRDefault="00A7054B" w:rsidP="002318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78" w:type="dxa"/>
            <w:shd w:val="clear" w:color="auto" w:fill="D9E2F3" w:themeFill="accent5" w:themeFillTint="33"/>
          </w:tcPr>
          <w:p w:rsidR="00A7054B" w:rsidRPr="005808B9" w:rsidRDefault="00A7054B" w:rsidP="000A6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08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0A6C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</w:tr>
    </w:tbl>
    <w:p w:rsidR="00A7054B" w:rsidRDefault="00A7054B" w:rsidP="00A705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054B" w:rsidRPr="00D3647B" w:rsidRDefault="00A7054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7054B" w:rsidRPr="00D3647B" w:rsidSect="00640BE0">
      <w:pgSz w:w="11906" w:h="16838"/>
      <w:pgMar w:top="426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A2" w:rsidRDefault="002826A2" w:rsidP="003E1E57">
      <w:pPr>
        <w:spacing w:after="0" w:line="240" w:lineRule="auto"/>
      </w:pPr>
      <w:r>
        <w:separator/>
      </w:r>
    </w:p>
  </w:endnote>
  <w:endnote w:type="continuationSeparator" w:id="0">
    <w:p w:rsidR="002826A2" w:rsidRDefault="002826A2" w:rsidP="003E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A2" w:rsidRDefault="002826A2" w:rsidP="003E1E57">
      <w:pPr>
        <w:spacing w:after="0" w:line="240" w:lineRule="auto"/>
      </w:pPr>
      <w:r>
        <w:separator/>
      </w:r>
    </w:p>
  </w:footnote>
  <w:footnote w:type="continuationSeparator" w:id="0">
    <w:p w:rsidR="002826A2" w:rsidRDefault="002826A2" w:rsidP="003E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3D4F14"/>
    <w:multiLevelType w:val="multilevel"/>
    <w:tmpl w:val="130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82A98"/>
    <w:multiLevelType w:val="multilevel"/>
    <w:tmpl w:val="6D2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6310E"/>
    <w:multiLevelType w:val="hybridMultilevel"/>
    <w:tmpl w:val="5EDC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69B7"/>
    <w:multiLevelType w:val="multilevel"/>
    <w:tmpl w:val="DD2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444F"/>
    <w:multiLevelType w:val="multilevel"/>
    <w:tmpl w:val="808E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9316B"/>
    <w:multiLevelType w:val="hybridMultilevel"/>
    <w:tmpl w:val="EFEE355C"/>
    <w:lvl w:ilvl="0" w:tplc="6018C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60"/>
    <w:rsid w:val="000005CF"/>
    <w:rsid w:val="0000200B"/>
    <w:rsid w:val="000022D4"/>
    <w:rsid w:val="000048F8"/>
    <w:rsid w:val="00007614"/>
    <w:rsid w:val="00011F48"/>
    <w:rsid w:val="00014097"/>
    <w:rsid w:val="00020260"/>
    <w:rsid w:val="000209AD"/>
    <w:rsid w:val="0002132A"/>
    <w:rsid w:val="000233A9"/>
    <w:rsid w:val="00023524"/>
    <w:rsid w:val="00024D2B"/>
    <w:rsid w:val="00030627"/>
    <w:rsid w:val="00032447"/>
    <w:rsid w:val="00037426"/>
    <w:rsid w:val="0004142A"/>
    <w:rsid w:val="00041858"/>
    <w:rsid w:val="00044BFC"/>
    <w:rsid w:val="00050BE4"/>
    <w:rsid w:val="00050F07"/>
    <w:rsid w:val="00052FAC"/>
    <w:rsid w:val="000541A3"/>
    <w:rsid w:val="00056330"/>
    <w:rsid w:val="0005647D"/>
    <w:rsid w:val="00057A35"/>
    <w:rsid w:val="00062EA0"/>
    <w:rsid w:val="00063AB9"/>
    <w:rsid w:val="00063E63"/>
    <w:rsid w:val="000702EF"/>
    <w:rsid w:val="00073003"/>
    <w:rsid w:val="00073AC8"/>
    <w:rsid w:val="00080126"/>
    <w:rsid w:val="000830AA"/>
    <w:rsid w:val="0008608D"/>
    <w:rsid w:val="000861F1"/>
    <w:rsid w:val="00086398"/>
    <w:rsid w:val="000870DF"/>
    <w:rsid w:val="000872E8"/>
    <w:rsid w:val="00090501"/>
    <w:rsid w:val="00090CF1"/>
    <w:rsid w:val="00096B98"/>
    <w:rsid w:val="000A10FF"/>
    <w:rsid w:val="000A621F"/>
    <w:rsid w:val="000A6CD1"/>
    <w:rsid w:val="000B1939"/>
    <w:rsid w:val="000B3DD2"/>
    <w:rsid w:val="000B433C"/>
    <w:rsid w:val="000B5BBA"/>
    <w:rsid w:val="000B645A"/>
    <w:rsid w:val="000C2C96"/>
    <w:rsid w:val="000C326E"/>
    <w:rsid w:val="000C7655"/>
    <w:rsid w:val="000C7C54"/>
    <w:rsid w:val="000D08AE"/>
    <w:rsid w:val="000D1DDE"/>
    <w:rsid w:val="000D296B"/>
    <w:rsid w:val="000D3312"/>
    <w:rsid w:val="000D3FF0"/>
    <w:rsid w:val="000E0F77"/>
    <w:rsid w:val="000E1F6B"/>
    <w:rsid w:val="000E2767"/>
    <w:rsid w:val="000E3870"/>
    <w:rsid w:val="000E4AF3"/>
    <w:rsid w:val="000E5878"/>
    <w:rsid w:val="000E5DB9"/>
    <w:rsid w:val="000E6435"/>
    <w:rsid w:val="000E7E76"/>
    <w:rsid w:val="000F04E6"/>
    <w:rsid w:val="000F16BE"/>
    <w:rsid w:val="000F4919"/>
    <w:rsid w:val="000F6F2B"/>
    <w:rsid w:val="001012EE"/>
    <w:rsid w:val="00103FB7"/>
    <w:rsid w:val="0010498E"/>
    <w:rsid w:val="00111785"/>
    <w:rsid w:val="00112221"/>
    <w:rsid w:val="00112471"/>
    <w:rsid w:val="001132AE"/>
    <w:rsid w:val="0011374D"/>
    <w:rsid w:val="00116A12"/>
    <w:rsid w:val="00122837"/>
    <w:rsid w:val="0012436C"/>
    <w:rsid w:val="001245B2"/>
    <w:rsid w:val="00125B50"/>
    <w:rsid w:val="0012679A"/>
    <w:rsid w:val="00130CAB"/>
    <w:rsid w:val="00131CB8"/>
    <w:rsid w:val="0013208C"/>
    <w:rsid w:val="00133A77"/>
    <w:rsid w:val="00133C72"/>
    <w:rsid w:val="001371D0"/>
    <w:rsid w:val="00137689"/>
    <w:rsid w:val="00143441"/>
    <w:rsid w:val="00145A2D"/>
    <w:rsid w:val="00147216"/>
    <w:rsid w:val="0014729C"/>
    <w:rsid w:val="00147648"/>
    <w:rsid w:val="00147E18"/>
    <w:rsid w:val="001502A4"/>
    <w:rsid w:val="00161049"/>
    <w:rsid w:val="001615E9"/>
    <w:rsid w:val="00170104"/>
    <w:rsid w:val="00177139"/>
    <w:rsid w:val="001772AF"/>
    <w:rsid w:val="0017786F"/>
    <w:rsid w:val="00182AB3"/>
    <w:rsid w:val="0018306F"/>
    <w:rsid w:val="00185DE3"/>
    <w:rsid w:val="00187AC2"/>
    <w:rsid w:val="0019289B"/>
    <w:rsid w:val="0019465E"/>
    <w:rsid w:val="00195DE8"/>
    <w:rsid w:val="00196D21"/>
    <w:rsid w:val="0019730E"/>
    <w:rsid w:val="001A00D8"/>
    <w:rsid w:val="001A5F1A"/>
    <w:rsid w:val="001A60E0"/>
    <w:rsid w:val="001A6233"/>
    <w:rsid w:val="001A6652"/>
    <w:rsid w:val="001A6D70"/>
    <w:rsid w:val="001A79F3"/>
    <w:rsid w:val="001B0EE8"/>
    <w:rsid w:val="001B1B68"/>
    <w:rsid w:val="001B264D"/>
    <w:rsid w:val="001B5891"/>
    <w:rsid w:val="001B5F41"/>
    <w:rsid w:val="001B6995"/>
    <w:rsid w:val="001C0424"/>
    <w:rsid w:val="001C0744"/>
    <w:rsid w:val="001C170D"/>
    <w:rsid w:val="001C1E09"/>
    <w:rsid w:val="001C4734"/>
    <w:rsid w:val="001C548B"/>
    <w:rsid w:val="001C6070"/>
    <w:rsid w:val="001C6C65"/>
    <w:rsid w:val="001C771E"/>
    <w:rsid w:val="001D11FC"/>
    <w:rsid w:val="001D24D2"/>
    <w:rsid w:val="001D3CE1"/>
    <w:rsid w:val="001E14CC"/>
    <w:rsid w:val="001E318F"/>
    <w:rsid w:val="001E7A10"/>
    <w:rsid w:val="001F0E10"/>
    <w:rsid w:val="001F19F0"/>
    <w:rsid w:val="001F1D8B"/>
    <w:rsid w:val="001F27DF"/>
    <w:rsid w:val="001F5D26"/>
    <w:rsid w:val="00200796"/>
    <w:rsid w:val="00202695"/>
    <w:rsid w:val="0020405F"/>
    <w:rsid w:val="002046D2"/>
    <w:rsid w:val="0020548C"/>
    <w:rsid w:val="00206707"/>
    <w:rsid w:val="002108D3"/>
    <w:rsid w:val="002113E8"/>
    <w:rsid w:val="00215661"/>
    <w:rsid w:val="002279D9"/>
    <w:rsid w:val="00230BA0"/>
    <w:rsid w:val="002318A6"/>
    <w:rsid w:val="00231F2E"/>
    <w:rsid w:val="00232CBF"/>
    <w:rsid w:val="0023396C"/>
    <w:rsid w:val="00234D4F"/>
    <w:rsid w:val="002355D3"/>
    <w:rsid w:val="0023674C"/>
    <w:rsid w:val="0024357F"/>
    <w:rsid w:val="002435ED"/>
    <w:rsid w:val="002438B3"/>
    <w:rsid w:val="00244594"/>
    <w:rsid w:val="00245FD8"/>
    <w:rsid w:val="00246098"/>
    <w:rsid w:val="0024618A"/>
    <w:rsid w:val="002465C5"/>
    <w:rsid w:val="00250E79"/>
    <w:rsid w:val="00252A95"/>
    <w:rsid w:val="00252C7D"/>
    <w:rsid w:val="002534C1"/>
    <w:rsid w:val="00253BB8"/>
    <w:rsid w:val="00253EE6"/>
    <w:rsid w:val="002578FB"/>
    <w:rsid w:val="00257C7B"/>
    <w:rsid w:val="0026030D"/>
    <w:rsid w:val="002611EF"/>
    <w:rsid w:val="00261B75"/>
    <w:rsid w:val="00264AEF"/>
    <w:rsid w:val="00264CB0"/>
    <w:rsid w:val="0026796E"/>
    <w:rsid w:val="00270D12"/>
    <w:rsid w:val="00271845"/>
    <w:rsid w:val="00272956"/>
    <w:rsid w:val="00275992"/>
    <w:rsid w:val="00276E88"/>
    <w:rsid w:val="002826A2"/>
    <w:rsid w:val="00282C24"/>
    <w:rsid w:val="002856BE"/>
    <w:rsid w:val="00285785"/>
    <w:rsid w:val="00286612"/>
    <w:rsid w:val="00290465"/>
    <w:rsid w:val="00291E59"/>
    <w:rsid w:val="00294CCE"/>
    <w:rsid w:val="002955C4"/>
    <w:rsid w:val="00296633"/>
    <w:rsid w:val="00296A94"/>
    <w:rsid w:val="002975A7"/>
    <w:rsid w:val="002A2017"/>
    <w:rsid w:val="002A3305"/>
    <w:rsid w:val="002A46B5"/>
    <w:rsid w:val="002A534F"/>
    <w:rsid w:val="002A7372"/>
    <w:rsid w:val="002B01E8"/>
    <w:rsid w:val="002B1A9C"/>
    <w:rsid w:val="002B741A"/>
    <w:rsid w:val="002B7C0E"/>
    <w:rsid w:val="002C05A5"/>
    <w:rsid w:val="002C0A08"/>
    <w:rsid w:val="002C0ED6"/>
    <w:rsid w:val="002C1B27"/>
    <w:rsid w:val="002C3D1D"/>
    <w:rsid w:val="002C4138"/>
    <w:rsid w:val="002C4D99"/>
    <w:rsid w:val="002C555C"/>
    <w:rsid w:val="002D1167"/>
    <w:rsid w:val="002D2030"/>
    <w:rsid w:val="002D2339"/>
    <w:rsid w:val="002D2677"/>
    <w:rsid w:val="002D3284"/>
    <w:rsid w:val="002D3D7F"/>
    <w:rsid w:val="002E6593"/>
    <w:rsid w:val="002E6A8B"/>
    <w:rsid w:val="002E7D64"/>
    <w:rsid w:val="002F0898"/>
    <w:rsid w:val="002F12AF"/>
    <w:rsid w:val="002F34C3"/>
    <w:rsid w:val="002F3E6B"/>
    <w:rsid w:val="002F4928"/>
    <w:rsid w:val="002F647F"/>
    <w:rsid w:val="002F6DC6"/>
    <w:rsid w:val="002F7A1E"/>
    <w:rsid w:val="00302A7A"/>
    <w:rsid w:val="00304340"/>
    <w:rsid w:val="00305256"/>
    <w:rsid w:val="003062F0"/>
    <w:rsid w:val="00310329"/>
    <w:rsid w:val="0031047C"/>
    <w:rsid w:val="00314EAA"/>
    <w:rsid w:val="00314F45"/>
    <w:rsid w:val="003152A2"/>
    <w:rsid w:val="00316501"/>
    <w:rsid w:val="003169BB"/>
    <w:rsid w:val="00321B24"/>
    <w:rsid w:val="00322F53"/>
    <w:rsid w:val="00325DD1"/>
    <w:rsid w:val="003264C5"/>
    <w:rsid w:val="00327C98"/>
    <w:rsid w:val="003300CC"/>
    <w:rsid w:val="00331AFC"/>
    <w:rsid w:val="003321CB"/>
    <w:rsid w:val="0033439A"/>
    <w:rsid w:val="003344EF"/>
    <w:rsid w:val="00335A3B"/>
    <w:rsid w:val="0033756C"/>
    <w:rsid w:val="00340C1C"/>
    <w:rsid w:val="00341DD2"/>
    <w:rsid w:val="00344355"/>
    <w:rsid w:val="00345AB4"/>
    <w:rsid w:val="00345E10"/>
    <w:rsid w:val="00346330"/>
    <w:rsid w:val="003476A0"/>
    <w:rsid w:val="00353CD1"/>
    <w:rsid w:val="00353DF4"/>
    <w:rsid w:val="00354E2C"/>
    <w:rsid w:val="00355E98"/>
    <w:rsid w:val="00356CB0"/>
    <w:rsid w:val="0036023D"/>
    <w:rsid w:val="003622D3"/>
    <w:rsid w:val="00363819"/>
    <w:rsid w:val="00364F6A"/>
    <w:rsid w:val="00366FF7"/>
    <w:rsid w:val="00370F05"/>
    <w:rsid w:val="00371C1A"/>
    <w:rsid w:val="003744A0"/>
    <w:rsid w:val="0037473C"/>
    <w:rsid w:val="00375DCD"/>
    <w:rsid w:val="00380B68"/>
    <w:rsid w:val="00382080"/>
    <w:rsid w:val="00383690"/>
    <w:rsid w:val="00384086"/>
    <w:rsid w:val="00384C53"/>
    <w:rsid w:val="003857D4"/>
    <w:rsid w:val="00387EFE"/>
    <w:rsid w:val="0039286E"/>
    <w:rsid w:val="003932C4"/>
    <w:rsid w:val="003A23F9"/>
    <w:rsid w:val="003A43C0"/>
    <w:rsid w:val="003A6D27"/>
    <w:rsid w:val="003B250D"/>
    <w:rsid w:val="003B7251"/>
    <w:rsid w:val="003C0D25"/>
    <w:rsid w:val="003C3C39"/>
    <w:rsid w:val="003C3CBA"/>
    <w:rsid w:val="003C492D"/>
    <w:rsid w:val="003C5935"/>
    <w:rsid w:val="003C5DCD"/>
    <w:rsid w:val="003C68CE"/>
    <w:rsid w:val="003C69E2"/>
    <w:rsid w:val="003D2400"/>
    <w:rsid w:val="003D2E02"/>
    <w:rsid w:val="003D6485"/>
    <w:rsid w:val="003D7D9B"/>
    <w:rsid w:val="003E1802"/>
    <w:rsid w:val="003E1E57"/>
    <w:rsid w:val="003E5C33"/>
    <w:rsid w:val="003E5E45"/>
    <w:rsid w:val="003E604E"/>
    <w:rsid w:val="003E6CD1"/>
    <w:rsid w:val="003F2733"/>
    <w:rsid w:val="003F4A1E"/>
    <w:rsid w:val="003F731F"/>
    <w:rsid w:val="003F74CD"/>
    <w:rsid w:val="00400A89"/>
    <w:rsid w:val="00401DC1"/>
    <w:rsid w:val="00402AAB"/>
    <w:rsid w:val="00403EDC"/>
    <w:rsid w:val="004061A4"/>
    <w:rsid w:val="00406357"/>
    <w:rsid w:val="00406705"/>
    <w:rsid w:val="0041169B"/>
    <w:rsid w:val="004118F6"/>
    <w:rsid w:val="004148E0"/>
    <w:rsid w:val="00415187"/>
    <w:rsid w:val="00416B27"/>
    <w:rsid w:val="004170FC"/>
    <w:rsid w:val="00424CA1"/>
    <w:rsid w:val="004263D1"/>
    <w:rsid w:val="00435454"/>
    <w:rsid w:val="00435E0C"/>
    <w:rsid w:val="004413F2"/>
    <w:rsid w:val="00446176"/>
    <w:rsid w:val="0044718F"/>
    <w:rsid w:val="0045794E"/>
    <w:rsid w:val="004628B4"/>
    <w:rsid w:val="00464CE7"/>
    <w:rsid w:val="00466C1E"/>
    <w:rsid w:val="00470777"/>
    <w:rsid w:val="004710A9"/>
    <w:rsid w:val="00471D59"/>
    <w:rsid w:val="00480B43"/>
    <w:rsid w:val="00480E78"/>
    <w:rsid w:val="00482976"/>
    <w:rsid w:val="00490CDD"/>
    <w:rsid w:val="0049205A"/>
    <w:rsid w:val="00495D3F"/>
    <w:rsid w:val="0049634D"/>
    <w:rsid w:val="0049690A"/>
    <w:rsid w:val="004A6E92"/>
    <w:rsid w:val="004A7831"/>
    <w:rsid w:val="004B0214"/>
    <w:rsid w:val="004B25FF"/>
    <w:rsid w:val="004B3978"/>
    <w:rsid w:val="004B613A"/>
    <w:rsid w:val="004C0A27"/>
    <w:rsid w:val="004C1A44"/>
    <w:rsid w:val="004C4888"/>
    <w:rsid w:val="004C4E31"/>
    <w:rsid w:val="004C523B"/>
    <w:rsid w:val="004C58C4"/>
    <w:rsid w:val="004C5E8D"/>
    <w:rsid w:val="004C7461"/>
    <w:rsid w:val="004D1626"/>
    <w:rsid w:val="004D19AA"/>
    <w:rsid w:val="004D3276"/>
    <w:rsid w:val="004D46AD"/>
    <w:rsid w:val="004D70FD"/>
    <w:rsid w:val="004E035A"/>
    <w:rsid w:val="004E2FA6"/>
    <w:rsid w:val="004E7EB1"/>
    <w:rsid w:val="004F0CDC"/>
    <w:rsid w:val="004F11B7"/>
    <w:rsid w:val="004F11D0"/>
    <w:rsid w:val="004F3719"/>
    <w:rsid w:val="004F3DCD"/>
    <w:rsid w:val="004F7A2C"/>
    <w:rsid w:val="0050009E"/>
    <w:rsid w:val="00500839"/>
    <w:rsid w:val="00501C89"/>
    <w:rsid w:val="00503362"/>
    <w:rsid w:val="00507D80"/>
    <w:rsid w:val="005104E9"/>
    <w:rsid w:val="005118C6"/>
    <w:rsid w:val="00513BE3"/>
    <w:rsid w:val="00515A39"/>
    <w:rsid w:val="005161D6"/>
    <w:rsid w:val="005210C3"/>
    <w:rsid w:val="00524D4C"/>
    <w:rsid w:val="00524ED2"/>
    <w:rsid w:val="00527B52"/>
    <w:rsid w:val="005309F9"/>
    <w:rsid w:val="00530FCE"/>
    <w:rsid w:val="00531A4A"/>
    <w:rsid w:val="005323C2"/>
    <w:rsid w:val="0053475E"/>
    <w:rsid w:val="005359E0"/>
    <w:rsid w:val="00535F38"/>
    <w:rsid w:val="0053619A"/>
    <w:rsid w:val="00541382"/>
    <w:rsid w:val="005433B9"/>
    <w:rsid w:val="00544100"/>
    <w:rsid w:val="005444B6"/>
    <w:rsid w:val="005450BC"/>
    <w:rsid w:val="0054662B"/>
    <w:rsid w:val="0054758F"/>
    <w:rsid w:val="00547E4C"/>
    <w:rsid w:val="005579AF"/>
    <w:rsid w:val="005609E5"/>
    <w:rsid w:val="00561742"/>
    <w:rsid w:val="00562BB5"/>
    <w:rsid w:val="00563AF1"/>
    <w:rsid w:val="00567575"/>
    <w:rsid w:val="005700B7"/>
    <w:rsid w:val="005774F2"/>
    <w:rsid w:val="00580547"/>
    <w:rsid w:val="005808B9"/>
    <w:rsid w:val="00584516"/>
    <w:rsid w:val="00585BEC"/>
    <w:rsid w:val="00586099"/>
    <w:rsid w:val="005871FE"/>
    <w:rsid w:val="00590E38"/>
    <w:rsid w:val="00594C9F"/>
    <w:rsid w:val="005951D1"/>
    <w:rsid w:val="00596C50"/>
    <w:rsid w:val="005974FA"/>
    <w:rsid w:val="0059758B"/>
    <w:rsid w:val="005A35BB"/>
    <w:rsid w:val="005A48C7"/>
    <w:rsid w:val="005A5D13"/>
    <w:rsid w:val="005A5F92"/>
    <w:rsid w:val="005B39FF"/>
    <w:rsid w:val="005B53AC"/>
    <w:rsid w:val="005B605D"/>
    <w:rsid w:val="005B607B"/>
    <w:rsid w:val="005B6FC7"/>
    <w:rsid w:val="005C119E"/>
    <w:rsid w:val="005C23C8"/>
    <w:rsid w:val="005C3859"/>
    <w:rsid w:val="005C70A0"/>
    <w:rsid w:val="005D24E9"/>
    <w:rsid w:val="005D34E0"/>
    <w:rsid w:val="005D3613"/>
    <w:rsid w:val="005D7F8C"/>
    <w:rsid w:val="005E07BC"/>
    <w:rsid w:val="005E28CC"/>
    <w:rsid w:val="005E2C57"/>
    <w:rsid w:val="005E5997"/>
    <w:rsid w:val="005E65D9"/>
    <w:rsid w:val="005E75BB"/>
    <w:rsid w:val="005F0ECC"/>
    <w:rsid w:val="005F2D70"/>
    <w:rsid w:val="005F56FF"/>
    <w:rsid w:val="005F719C"/>
    <w:rsid w:val="006029AB"/>
    <w:rsid w:val="006074E1"/>
    <w:rsid w:val="00607913"/>
    <w:rsid w:val="00610EA2"/>
    <w:rsid w:val="00610FB6"/>
    <w:rsid w:val="00612CC3"/>
    <w:rsid w:val="00615A7B"/>
    <w:rsid w:val="006163FD"/>
    <w:rsid w:val="00623319"/>
    <w:rsid w:val="0062339D"/>
    <w:rsid w:val="006250A5"/>
    <w:rsid w:val="00627E1E"/>
    <w:rsid w:val="006304DD"/>
    <w:rsid w:val="00632890"/>
    <w:rsid w:val="00633180"/>
    <w:rsid w:val="006357C2"/>
    <w:rsid w:val="00635FE0"/>
    <w:rsid w:val="00636107"/>
    <w:rsid w:val="00640BE0"/>
    <w:rsid w:val="006437DB"/>
    <w:rsid w:val="00645B62"/>
    <w:rsid w:val="00645FEE"/>
    <w:rsid w:val="00653703"/>
    <w:rsid w:val="006622ED"/>
    <w:rsid w:val="00662DC3"/>
    <w:rsid w:val="00663418"/>
    <w:rsid w:val="006636F8"/>
    <w:rsid w:val="006652CB"/>
    <w:rsid w:val="006700B7"/>
    <w:rsid w:val="006702A6"/>
    <w:rsid w:val="006713EE"/>
    <w:rsid w:val="006730D8"/>
    <w:rsid w:val="00674F57"/>
    <w:rsid w:val="006762F0"/>
    <w:rsid w:val="00677A84"/>
    <w:rsid w:val="00680B22"/>
    <w:rsid w:val="00683A74"/>
    <w:rsid w:val="0069036E"/>
    <w:rsid w:val="0069443B"/>
    <w:rsid w:val="00694A56"/>
    <w:rsid w:val="0069676F"/>
    <w:rsid w:val="00696890"/>
    <w:rsid w:val="006A0C71"/>
    <w:rsid w:val="006A257C"/>
    <w:rsid w:val="006A31E9"/>
    <w:rsid w:val="006A4CFB"/>
    <w:rsid w:val="006A6D7D"/>
    <w:rsid w:val="006A7313"/>
    <w:rsid w:val="006B16B7"/>
    <w:rsid w:val="006B2D71"/>
    <w:rsid w:val="006B5AFE"/>
    <w:rsid w:val="006B668E"/>
    <w:rsid w:val="006C3622"/>
    <w:rsid w:val="006C5995"/>
    <w:rsid w:val="006D0BAB"/>
    <w:rsid w:val="006D24DB"/>
    <w:rsid w:val="006D2AC5"/>
    <w:rsid w:val="006D5F69"/>
    <w:rsid w:val="006D60F5"/>
    <w:rsid w:val="006D7A94"/>
    <w:rsid w:val="006E0F75"/>
    <w:rsid w:val="006E1927"/>
    <w:rsid w:val="006E1A20"/>
    <w:rsid w:val="006E325A"/>
    <w:rsid w:val="006E62B1"/>
    <w:rsid w:val="006F3104"/>
    <w:rsid w:val="006F34CB"/>
    <w:rsid w:val="006F3DF8"/>
    <w:rsid w:val="006F6996"/>
    <w:rsid w:val="006F726B"/>
    <w:rsid w:val="00700C31"/>
    <w:rsid w:val="00702A53"/>
    <w:rsid w:val="007034DD"/>
    <w:rsid w:val="00704AFB"/>
    <w:rsid w:val="00705844"/>
    <w:rsid w:val="0071092A"/>
    <w:rsid w:val="0071123E"/>
    <w:rsid w:val="007135A8"/>
    <w:rsid w:val="0071543A"/>
    <w:rsid w:val="00716A94"/>
    <w:rsid w:val="00716B13"/>
    <w:rsid w:val="00717927"/>
    <w:rsid w:val="00720D0D"/>
    <w:rsid w:val="007218F0"/>
    <w:rsid w:val="007240BA"/>
    <w:rsid w:val="00726147"/>
    <w:rsid w:val="00727C49"/>
    <w:rsid w:val="007325FC"/>
    <w:rsid w:val="00740390"/>
    <w:rsid w:val="00740B6D"/>
    <w:rsid w:val="00743879"/>
    <w:rsid w:val="007463E8"/>
    <w:rsid w:val="007525CD"/>
    <w:rsid w:val="00752698"/>
    <w:rsid w:val="00752781"/>
    <w:rsid w:val="00752E47"/>
    <w:rsid w:val="00754186"/>
    <w:rsid w:val="00754925"/>
    <w:rsid w:val="00754F18"/>
    <w:rsid w:val="007552E3"/>
    <w:rsid w:val="007624B1"/>
    <w:rsid w:val="00763641"/>
    <w:rsid w:val="00767197"/>
    <w:rsid w:val="00771AA2"/>
    <w:rsid w:val="00771C8C"/>
    <w:rsid w:val="00773AA5"/>
    <w:rsid w:val="00774A61"/>
    <w:rsid w:val="00776004"/>
    <w:rsid w:val="00777F5A"/>
    <w:rsid w:val="007809AE"/>
    <w:rsid w:val="0078235A"/>
    <w:rsid w:val="00782AFA"/>
    <w:rsid w:val="0078361B"/>
    <w:rsid w:val="00784A28"/>
    <w:rsid w:val="007859FA"/>
    <w:rsid w:val="007861B4"/>
    <w:rsid w:val="007904D7"/>
    <w:rsid w:val="00792F17"/>
    <w:rsid w:val="0079436D"/>
    <w:rsid w:val="0079598B"/>
    <w:rsid w:val="00796626"/>
    <w:rsid w:val="00796888"/>
    <w:rsid w:val="0079755E"/>
    <w:rsid w:val="007A06E4"/>
    <w:rsid w:val="007A1FED"/>
    <w:rsid w:val="007A3DB2"/>
    <w:rsid w:val="007A54FB"/>
    <w:rsid w:val="007A6233"/>
    <w:rsid w:val="007A6D71"/>
    <w:rsid w:val="007A7288"/>
    <w:rsid w:val="007B25E0"/>
    <w:rsid w:val="007B2FED"/>
    <w:rsid w:val="007B51A7"/>
    <w:rsid w:val="007C121D"/>
    <w:rsid w:val="007C1A04"/>
    <w:rsid w:val="007C4AEB"/>
    <w:rsid w:val="007C51A0"/>
    <w:rsid w:val="007C5C2B"/>
    <w:rsid w:val="007C6A0B"/>
    <w:rsid w:val="007D0E21"/>
    <w:rsid w:val="007D295B"/>
    <w:rsid w:val="007D3B09"/>
    <w:rsid w:val="007D4E78"/>
    <w:rsid w:val="007D5797"/>
    <w:rsid w:val="007D5D77"/>
    <w:rsid w:val="007D69A4"/>
    <w:rsid w:val="007E7F4B"/>
    <w:rsid w:val="007F15D3"/>
    <w:rsid w:val="007F212A"/>
    <w:rsid w:val="007F2784"/>
    <w:rsid w:val="007F3885"/>
    <w:rsid w:val="007F70DA"/>
    <w:rsid w:val="0080045B"/>
    <w:rsid w:val="00805F8F"/>
    <w:rsid w:val="00806B7E"/>
    <w:rsid w:val="00807F7B"/>
    <w:rsid w:val="00810139"/>
    <w:rsid w:val="00812CB7"/>
    <w:rsid w:val="00812FCB"/>
    <w:rsid w:val="0081534F"/>
    <w:rsid w:val="008153AD"/>
    <w:rsid w:val="008158D7"/>
    <w:rsid w:val="00821404"/>
    <w:rsid w:val="008217F0"/>
    <w:rsid w:val="00822873"/>
    <w:rsid w:val="00823EFE"/>
    <w:rsid w:val="00827DA3"/>
    <w:rsid w:val="0083052F"/>
    <w:rsid w:val="00831AEA"/>
    <w:rsid w:val="00833967"/>
    <w:rsid w:val="008366E0"/>
    <w:rsid w:val="00840C5E"/>
    <w:rsid w:val="00844415"/>
    <w:rsid w:val="00847427"/>
    <w:rsid w:val="0085081B"/>
    <w:rsid w:val="00851549"/>
    <w:rsid w:val="008550A6"/>
    <w:rsid w:val="00855CA1"/>
    <w:rsid w:val="008566EC"/>
    <w:rsid w:val="00857DB7"/>
    <w:rsid w:val="00860345"/>
    <w:rsid w:val="00862B28"/>
    <w:rsid w:val="00863ABD"/>
    <w:rsid w:val="00863B91"/>
    <w:rsid w:val="00867295"/>
    <w:rsid w:val="008678E6"/>
    <w:rsid w:val="00871A5B"/>
    <w:rsid w:val="00880452"/>
    <w:rsid w:val="00880934"/>
    <w:rsid w:val="008816FB"/>
    <w:rsid w:val="0088638C"/>
    <w:rsid w:val="008872F5"/>
    <w:rsid w:val="00891A6E"/>
    <w:rsid w:val="00893CD6"/>
    <w:rsid w:val="00895C34"/>
    <w:rsid w:val="008960BC"/>
    <w:rsid w:val="008A62B9"/>
    <w:rsid w:val="008A6B16"/>
    <w:rsid w:val="008A760A"/>
    <w:rsid w:val="008B13FB"/>
    <w:rsid w:val="008B2111"/>
    <w:rsid w:val="008B33DE"/>
    <w:rsid w:val="008B4D91"/>
    <w:rsid w:val="008B6758"/>
    <w:rsid w:val="008B6785"/>
    <w:rsid w:val="008B6D09"/>
    <w:rsid w:val="008B72BE"/>
    <w:rsid w:val="008B773A"/>
    <w:rsid w:val="008B7CB1"/>
    <w:rsid w:val="008C056A"/>
    <w:rsid w:val="008C117A"/>
    <w:rsid w:val="008C17A1"/>
    <w:rsid w:val="008C41EC"/>
    <w:rsid w:val="008C6BD0"/>
    <w:rsid w:val="008D1204"/>
    <w:rsid w:val="008D485F"/>
    <w:rsid w:val="008D5F87"/>
    <w:rsid w:val="008D6700"/>
    <w:rsid w:val="008D6D81"/>
    <w:rsid w:val="008E01A3"/>
    <w:rsid w:val="008E06D4"/>
    <w:rsid w:val="008E184E"/>
    <w:rsid w:val="008E1DDA"/>
    <w:rsid w:val="008E21A9"/>
    <w:rsid w:val="008E36C6"/>
    <w:rsid w:val="008E7C7A"/>
    <w:rsid w:val="008E7EE5"/>
    <w:rsid w:val="008F031B"/>
    <w:rsid w:val="008F039B"/>
    <w:rsid w:val="008F23E6"/>
    <w:rsid w:val="008F3FA3"/>
    <w:rsid w:val="008F7383"/>
    <w:rsid w:val="009003D4"/>
    <w:rsid w:val="00905A38"/>
    <w:rsid w:val="00911272"/>
    <w:rsid w:val="0091187B"/>
    <w:rsid w:val="00911C61"/>
    <w:rsid w:val="009120C1"/>
    <w:rsid w:val="00912889"/>
    <w:rsid w:val="00913A85"/>
    <w:rsid w:val="00914A7D"/>
    <w:rsid w:val="00915F93"/>
    <w:rsid w:val="00916804"/>
    <w:rsid w:val="009171FC"/>
    <w:rsid w:val="00920113"/>
    <w:rsid w:val="00922973"/>
    <w:rsid w:val="009259B5"/>
    <w:rsid w:val="00931EAA"/>
    <w:rsid w:val="0093203D"/>
    <w:rsid w:val="00932241"/>
    <w:rsid w:val="00932ADC"/>
    <w:rsid w:val="0093528D"/>
    <w:rsid w:val="00935FE3"/>
    <w:rsid w:val="0093755C"/>
    <w:rsid w:val="00937DD3"/>
    <w:rsid w:val="00941773"/>
    <w:rsid w:val="00942D03"/>
    <w:rsid w:val="00944927"/>
    <w:rsid w:val="009457B1"/>
    <w:rsid w:val="00947CE2"/>
    <w:rsid w:val="00950A7B"/>
    <w:rsid w:val="0095178A"/>
    <w:rsid w:val="00951CB4"/>
    <w:rsid w:val="00952C57"/>
    <w:rsid w:val="00953301"/>
    <w:rsid w:val="00956CF7"/>
    <w:rsid w:val="009577D1"/>
    <w:rsid w:val="00960E1C"/>
    <w:rsid w:val="0096234C"/>
    <w:rsid w:val="00962752"/>
    <w:rsid w:val="009672A9"/>
    <w:rsid w:val="00967FF6"/>
    <w:rsid w:val="0097161C"/>
    <w:rsid w:val="009727BC"/>
    <w:rsid w:val="0097354C"/>
    <w:rsid w:val="00973865"/>
    <w:rsid w:val="00981A37"/>
    <w:rsid w:val="00983FB8"/>
    <w:rsid w:val="00985A12"/>
    <w:rsid w:val="00985CC6"/>
    <w:rsid w:val="009870D0"/>
    <w:rsid w:val="009906B9"/>
    <w:rsid w:val="00993309"/>
    <w:rsid w:val="0099483C"/>
    <w:rsid w:val="009964E5"/>
    <w:rsid w:val="00997658"/>
    <w:rsid w:val="009A136E"/>
    <w:rsid w:val="009A21A8"/>
    <w:rsid w:val="009A25FC"/>
    <w:rsid w:val="009A3AAC"/>
    <w:rsid w:val="009A4003"/>
    <w:rsid w:val="009B2EB3"/>
    <w:rsid w:val="009B3F3E"/>
    <w:rsid w:val="009B5234"/>
    <w:rsid w:val="009B72C1"/>
    <w:rsid w:val="009B7929"/>
    <w:rsid w:val="009C094A"/>
    <w:rsid w:val="009C16BF"/>
    <w:rsid w:val="009C244A"/>
    <w:rsid w:val="009C55CA"/>
    <w:rsid w:val="009C5687"/>
    <w:rsid w:val="009C73D4"/>
    <w:rsid w:val="009D119B"/>
    <w:rsid w:val="009D17A4"/>
    <w:rsid w:val="009D20FD"/>
    <w:rsid w:val="009D27FF"/>
    <w:rsid w:val="009D4124"/>
    <w:rsid w:val="009D4653"/>
    <w:rsid w:val="009D78FC"/>
    <w:rsid w:val="009D7DD9"/>
    <w:rsid w:val="009E20A5"/>
    <w:rsid w:val="009E2270"/>
    <w:rsid w:val="009E233F"/>
    <w:rsid w:val="009E2D48"/>
    <w:rsid w:val="009E3C60"/>
    <w:rsid w:val="009E4D62"/>
    <w:rsid w:val="009E661B"/>
    <w:rsid w:val="009F019D"/>
    <w:rsid w:val="009F2E3B"/>
    <w:rsid w:val="009F46FC"/>
    <w:rsid w:val="009F5615"/>
    <w:rsid w:val="009F5761"/>
    <w:rsid w:val="009F616D"/>
    <w:rsid w:val="009F6DDD"/>
    <w:rsid w:val="009F7022"/>
    <w:rsid w:val="00A127A4"/>
    <w:rsid w:val="00A1285C"/>
    <w:rsid w:val="00A174F6"/>
    <w:rsid w:val="00A1751E"/>
    <w:rsid w:val="00A20752"/>
    <w:rsid w:val="00A20ECF"/>
    <w:rsid w:val="00A2100E"/>
    <w:rsid w:val="00A22758"/>
    <w:rsid w:val="00A2541D"/>
    <w:rsid w:val="00A26243"/>
    <w:rsid w:val="00A26625"/>
    <w:rsid w:val="00A32826"/>
    <w:rsid w:val="00A333A7"/>
    <w:rsid w:val="00A351D1"/>
    <w:rsid w:val="00A37272"/>
    <w:rsid w:val="00A3757E"/>
    <w:rsid w:val="00A41714"/>
    <w:rsid w:val="00A42937"/>
    <w:rsid w:val="00A43D07"/>
    <w:rsid w:val="00A45B5F"/>
    <w:rsid w:val="00A464EF"/>
    <w:rsid w:val="00A46CE0"/>
    <w:rsid w:val="00A522AD"/>
    <w:rsid w:val="00A538A4"/>
    <w:rsid w:val="00A53F6F"/>
    <w:rsid w:val="00A55079"/>
    <w:rsid w:val="00A56C66"/>
    <w:rsid w:val="00A62627"/>
    <w:rsid w:val="00A64301"/>
    <w:rsid w:val="00A668A5"/>
    <w:rsid w:val="00A6741B"/>
    <w:rsid w:val="00A7054B"/>
    <w:rsid w:val="00A70F44"/>
    <w:rsid w:val="00A7108F"/>
    <w:rsid w:val="00A74DDC"/>
    <w:rsid w:val="00A7543A"/>
    <w:rsid w:val="00A80D7F"/>
    <w:rsid w:val="00A81BBB"/>
    <w:rsid w:val="00A81D4E"/>
    <w:rsid w:val="00A822CA"/>
    <w:rsid w:val="00A839C2"/>
    <w:rsid w:val="00A83F14"/>
    <w:rsid w:val="00A84CC9"/>
    <w:rsid w:val="00A8563E"/>
    <w:rsid w:val="00A85D76"/>
    <w:rsid w:val="00A9170D"/>
    <w:rsid w:val="00A9249F"/>
    <w:rsid w:val="00A93A4E"/>
    <w:rsid w:val="00A93CDB"/>
    <w:rsid w:val="00A968AF"/>
    <w:rsid w:val="00A977BF"/>
    <w:rsid w:val="00AA0669"/>
    <w:rsid w:val="00AA0FEC"/>
    <w:rsid w:val="00AA4564"/>
    <w:rsid w:val="00AB0E12"/>
    <w:rsid w:val="00AB205D"/>
    <w:rsid w:val="00AB2560"/>
    <w:rsid w:val="00AB3B3B"/>
    <w:rsid w:val="00AC0C88"/>
    <w:rsid w:val="00AC5B9D"/>
    <w:rsid w:val="00AC7CAE"/>
    <w:rsid w:val="00AD0B0E"/>
    <w:rsid w:val="00AD64EB"/>
    <w:rsid w:val="00AE0188"/>
    <w:rsid w:val="00AE37F8"/>
    <w:rsid w:val="00AE62DD"/>
    <w:rsid w:val="00AF4698"/>
    <w:rsid w:val="00AF5BC3"/>
    <w:rsid w:val="00B01CEC"/>
    <w:rsid w:val="00B05A7B"/>
    <w:rsid w:val="00B1007D"/>
    <w:rsid w:val="00B13C2E"/>
    <w:rsid w:val="00B149D1"/>
    <w:rsid w:val="00B15A09"/>
    <w:rsid w:val="00B22057"/>
    <w:rsid w:val="00B34C6C"/>
    <w:rsid w:val="00B3588B"/>
    <w:rsid w:val="00B4343E"/>
    <w:rsid w:val="00B43BBB"/>
    <w:rsid w:val="00B442E8"/>
    <w:rsid w:val="00B50016"/>
    <w:rsid w:val="00B507B6"/>
    <w:rsid w:val="00B56109"/>
    <w:rsid w:val="00B61337"/>
    <w:rsid w:val="00B6372B"/>
    <w:rsid w:val="00B65725"/>
    <w:rsid w:val="00B67829"/>
    <w:rsid w:val="00B67F09"/>
    <w:rsid w:val="00B71778"/>
    <w:rsid w:val="00B755AC"/>
    <w:rsid w:val="00B800AB"/>
    <w:rsid w:val="00B8354E"/>
    <w:rsid w:val="00B918EB"/>
    <w:rsid w:val="00B92300"/>
    <w:rsid w:val="00B94250"/>
    <w:rsid w:val="00B94390"/>
    <w:rsid w:val="00B95935"/>
    <w:rsid w:val="00B96791"/>
    <w:rsid w:val="00B97C0A"/>
    <w:rsid w:val="00BA168C"/>
    <w:rsid w:val="00BA2345"/>
    <w:rsid w:val="00BA3631"/>
    <w:rsid w:val="00BA53E2"/>
    <w:rsid w:val="00BA5C9D"/>
    <w:rsid w:val="00BA625E"/>
    <w:rsid w:val="00BA62D4"/>
    <w:rsid w:val="00BA70A2"/>
    <w:rsid w:val="00BB076C"/>
    <w:rsid w:val="00BB149D"/>
    <w:rsid w:val="00BB224F"/>
    <w:rsid w:val="00BB3432"/>
    <w:rsid w:val="00BB38B7"/>
    <w:rsid w:val="00BB6F4F"/>
    <w:rsid w:val="00BB7294"/>
    <w:rsid w:val="00BB74F9"/>
    <w:rsid w:val="00BB77C0"/>
    <w:rsid w:val="00BC18B5"/>
    <w:rsid w:val="00BC27AD"/>
    <w:rsid w:val="00BC372B"/>
    <w:rsid w:val="00BC5146"/>
    <w:rsid w:val="00BD1D1C"/>
    <w:rsid w:val="00BD30A0"/>
    <w:rsid w:val="00BD4BE7"/>
    <w:rsid w:val="00BD507C"/>
    <w:rsid w:val="00BD72D1"/>
    <w:rsid w:val="00BD79A7"/>
    <w:rsid w:val="00BE1157"/>
    <w:rsid w:val="00BE1F72"/>
    <w:rsid w:val="00BE2BBA"/>
    <w:rsid w:val="00BE3428"/>
    <w:rsid w:val="00BE3B6E"/>
    <w:rsid w:val="00BE45A4"/>
    <w:rsid w:val="00BE5397"/>
    <w:rsid w:val="00BE5DAB"/>
    <w:rsid w:val="00BE6363"/>
    <w:rsid w:val="00BF09BC"/>
    <w:rsid w:val="00BF2270"/>
    <w:rsid w:val="00BF4B97"/>
    <w:rsid w:val="00BF4F5F"/>
    <w:rsid w:val="00BF5768"/>
    <w:rsid w:val="00BF5CDC"/>
    <w:rsid w:val="00C04338"/>
    <w:rsid w:val="00C07AB4"/>
    <w:rsid w:val="00C1210D"/>
    <w:rsid w:val="00C12BB7"/>
    <w:rsid w:val="00C12EE7"/>
    <w:rsid w:val="00C14E76"/>
    <w:rsid w:val="00C168E8"/>
    <w:rsid w:val="00C16B21"/>
    <w:rsid w:val="00C2093A"/>
    <w:rsid w:val="00C20CB6"/>
    <w:rsid w:val="00C221F7"/>
    <w:rsid w:val="00C2249D"/>
    <w:rsid w:val="00C2384B"/>
    <w:rsid w:val="00C2694C"/>
    <w:rsid w:val="00C274C3"/>
    <w:rsid w:val="00C274DF"/>
    <w:rsid w:val="00C301E5"/>
    <w:rsid w:val="00C3049C"/>
    <w:rsid w:val="00C34691"/>
    <w:rsid w:val="00C34E02"/>
    <w:rsid w:val="00C4010C"/>
    <w:rsid w:val="00C402C5"/>
    <w:rsid w:val="00C42F1B"/>
    <w:rsid w:val="00C4455B"/>
    <w:rsid w:val="00C461EA"/>
    <w:rsid w:val="00C46C85"/>
    <w:rsid w:val="00C46EF2"/>
    <w:rsid w:val="00C523CC"/>
    <w:rsid w:val="00C5300D"/>
    <w:rsid w:val="00C536FA"/>
    <w:rsid w:val="00C5480C"/>
    <w:rsid w:val="00C5493E"/>
    <w:rsid w:val="00C57BC8"/>
    <w:rsid w:val="00C63790"/>
    <w:rsid w:val="00C63B62"/>
    <w:rsid w:val="00C652AE"/>
    <w:rsid w:val="00C664AE"/>
    <w:rsid w:val="00C67C79"/>
    <w:rsid w:val="00C71E1D"/>
    <w:rsid w:val="00C75454"/>
    <w:rsid w:val="00C75836"/>
    <w:rsid w:val="00C75AB5"/>
    <w:rsid w:val="00C779BB"/>
    <w:rsid w:val="00C805F9"/>
    <w:rsid w:val="00C80979"/>
    <w:rsid w:val="00C823A7"/>
    <w:rsid w:val="00C825D8"/>
    <w:rsid w:val="00C8285C"/>
    <w:rsid w:val="00C839D9"/>
    <w:rsid w:val="00C83D2E"/>
    <w:rsid w:val="00C90D9C"/>
    <w:rsid w:val="00C910EF"/>
    <w:rsid w:val="00C91B33"/>
    <w:rsid w:val="00C91B5A"/>
    <w:rsid w:val="00C9221D"/>
    <w:rsid w:val="00C92319"/>
    <w:rsid w:val="00C932E4"/>
    <w:rsid w:val="00C95E36"/>
    <w:rsid w:val="00C97DDB"/>
    <w:rsid w:val="00CA0787"/>
    <w:rsid w:val="00CA087D"/>
    <w:rsid w:val="00CA1ABE"/>
    <w:rsid w:val="00CA2B38"/>
    <w:rsid w:val="00CA2C91"/>
    <w:rsid w:val="00CA4F33"/>
    <w:rsid w:val="00CA5D5D"/>
    <w:rsid w:val="00CA64DD"/>
    <w:rsid w:val="00CA6ED1"/>
    <w:rsid w:val="00CB0682"/>
    <w:rsid w:val="00CB22BF"/>
    <w:rsid w:val="00CB4BF5"/>
    <w:rsid w:val="00CB5067"/>
    <w:rsid w:val="00CB75DF"/>
    <w:rsid w:val="00CC1366"/>
    <w:rsid w:val="00CC227A"/>
    <w:rsid w:val="00CC367D"/>
    <w:rsid w:val="00CC3D35"/>
    <w:rsid w:val="00CC3F30"/>
    <w:rsid w:val="00CC43D4"/>
    <w:rsid w:val="00CC4C1A"/>
    <w:rsid w:val="00CC5032"/>
    <w:rsid w:val="00CC526A"/>
    <w:rsid w:val="00CC7933"/>
    <w:rsid w:val="00CD3518"/>
    <w:rsid w:val="00CE1DE6"/>
    <w:rsid w:val="00CE5708"/>
    <w:rsid w:val="00CF0EBA"/>
    <w:rsid w:val="00CF1D7C"/>
    <w:rsid w:val="00CF219F"/>
    <w:rsid w:val="00CF2EAA"/>
    <w:rsid w:val="00CF4E33"/>
    <w:rsid w:val="00CF646B"/>
    <w:rsid w:val="00CF65B7"/>
    <w:rsid w:val="00D01CE0"/>
    <w:rsid w:val="00D02A85"/>
    <w:rsid w:val="00D078DE"/>
    <w:rsid w:val="00D11B1B"/>
    <w:rsid w:val="00D203E0"/>
    <w:rsid w:val="00D21489"/>
    <w:rsid w:val="00D22197"/>
    <w:rsid w:val="00D26062"/>
    <w:rsid w:val="00D27004"/>
    <w:rsid w:val="00D34D1D"/>
    <w:rsid w:val="00D3647B"/>
    <w:rsid w:val="00D364EF"/>
    <w:rsid w:val="00D416E5"/>
    <w:rsid w:val="00D4207D"/>
    <w:rsid w:val="00D421DB"/>
    <w:rsid w:val="00D42444"/>
    <w:rsid w:val="00D434E8"/>
    <w:rsid w:val="00D440C3"/>
    <w:rsid w:val="00D45021"/>
    <w:rsid w:val="00D45DC0"/>
    <w:rsid w:val="00D550BB"/>
    <w:rsid w:val="00D566E2"/>
    <w:rsid w:val="00D56748"/>
    <w:rsid w:val="00D5730E"/>
    <w:rsid w:val="00D64520"/>
    <w:rsid w:val="00D64FDA"/>
    <w:rsid w:val="00D651CE"/>
    <w:rsid w:val="00D66515"/>
    <w:rsid w:val="00D704F5"/>
    <w:rsid w:val="00D71661"/>
    <w:rsid w:val="00D75AD1"/>
    <w:rsid w:val="00D76F54"/>
    <w:rsid w:val="00D770D9"/>
    <w:rsid w:val="00D7769D"/>
    <w:rsid w:val="00D80C46"/>
    <w:rsid w:val="00D81F2A"/>
    <w:rsid w:val="00D86B03"/>
    <w:rsid w:val="00D86FFF"/>
    <w:rsid w:val="00D87156"/>
    <w:rsid w:val="00D90A5A"/>
    <w:rsid w:val="00D92139"/>
    <w:rsid w:val="00D95DEC"/>
    <w:rsid w:val="00DA0674"/>
    <w:rsid w:val="00DA23C4"/>
    <w:rsid w:val="00DA2672"/>
    <w:rsid w:val="00DA3788"/>
    <w:rsid w:val="00DA3D96"/>
    <w:rsid w:val="00DA4552"/>
    <w:rsid w:val="00DB20E5"/>
    <w:rsid w:val="00DB59A2"/>
    <w:rsid w:val="00DC00B9"/>
    <w:rsid w:val="00DC0A14"/>
    <w:rsid w:val="00DC2ED4"/>
    <w:rsid w:val="00DC4F60"/>
    <w:rsid w:val="00DC5301"/>
    <w:rsid w:val="00DC7257"/>
    <w:rsid w:val="00DC78E0"/>
    <w:rsid w:val="00DD1222"/>
    <w:rsid w:val="00DD1EF8"/>
    <w:rsid w:val="00DD2566"/>
    <w:rsid w:val="00DD3084"/>
    <w:rsid w:val="00DD31B2"/>
    <w:rsid w:val="00DD3DE2"/>
    <w:rsid w:val="00DD70EF"/>
    <w:rsid w:val="00DE018E"/>
    <w:rsid w:val="00DE07C6"/>
    <w:rsid w:val="00DE159F"/>
    <w:rsid w:val="00DE6301"/>
    <w:rsid w:val="00DF0868"/>
    <w:rsid w:val="00DF1C14"/>
    <w:rsid w:val="00DF219A"/>
    <w:rsid w:val="00DF60CC"/>
    <w:rsid w:val="00E00389"/>
    <w:rsid w:val="00E05146"/>
    <w:rsid w:val="00E05AD7"/>
    <w:rsid w:val="00E075FE"/>
    <w:rsid w:val="00E115F4"/>
    <w:rsid w:val="00E11CD0"/>
    <w:rsid w:val="00E156BF"/>
    <w:rsid w:val="00E212CA"/>
    <w:rsid w:val="00E21674"/>
    <w:rsid w:val="00E2307A"/>
    <w:rsid w:val="00E2370C"/>
    <w:rsid w:val="00E261E4"/>
    <w:rsid w:val="00E2736A"/>
    <w:rsid w:val="00E2750F"/>
    <w:rsid w:val="00E27871"/>
    <w:rsid w:val="00E33461"/>
    <w:rsid w:val="00E33535"/>
    <w:rsid w:val="00E34904"/>
    <w:rsid w:val="00E351BC"/>
    <w:rsid w:val="00E4273A"/>
    <w:rsid w:val="00E44459"/>
    <w:rsid w:val="00E454B4"/>
    <w:rsid w:val="00E458CA"/>
    <w:rsid w:val="00E45A7B"/>
    <w:rsid w:val="00E46721"/>
    <w:rsid w:val="00E506F8"/>
    <w:rsid w:val="00E50DAD"/>
    <w:rsid w:val="00E51AC7"/>
    <w:rsid w:val="00E51B17"/>
    <w:rsid w:val="00E55B40"/>
    <w:rsid w:val="00E5655F"/>
    <w:rsid w:val="00E56A2F"/>
    <w:rsid w:val="00E56B4B"/>
    <w:rsid w:val="00E607DA"/>
    <w:rsid w:val="00E60872"/>
    <w:rsid w:val="00E615AF"/>
    <w:rsid w:val="00E63749"/>
    <w:rsid w:val="00E6681C"/>
    <w:rsid w:val="00E6738C"/>
    <w:rsid w:val="00E823FD"/>
    <w:rsid w:val="00E84289"/>
    <w:rsid w:val="00E85001"/>
    <w:rsid w:val="00E87119"/>
    <w:rsid w:val="00E90A2B"/>
    <w:rsid w:val="00E91357"/>
    <w:rsid w:val="00E92187"/>
    <w:rsid w:val="00E9284D"/>
    <w:rsid w:val="00E959A5"/>
    <w:rsid w:val="00E95D0E"/>
    <w:rsid w:val="00E96103"/>
    <w:rsid w:val="00E967BF"/>
    <w:rsid w:val="00E97E09"/>
    <w:rsid w:val="00EA272C"/>
    <w:rsid w:val="00EA3DAF"/>
    <w:rsid w:val="00EA3F81"/>
    <w:rsid w:val="00EB26A2"/>
    <w:rsid w:val="00EB3AE3"/>
    <w:rsid w:val="00EB4CFA"/>
    <w:rsid w:val="00EB7197"/>
    <w:rsid w:val="00EC0006"/>
    <w:rsid w:val="00EC0531"/>
    <w:rsid w:val="00EC3D4A"/>
    <w:rsid w:val="00EC5092"/>
    <w:rsid w:val="00EC529C"/>
    <w:rsid w:val="00ED035F"/>
    <w:rsid w:val="00ED1B4B"/>
    <w:rsid w:val="00ED24CD"/>
    <w:rsid w:val="00ED6C3A"/>
    <w:rsid w:val="00EE193A"/>
    <w:rsid w:val="00EE35A8"/>
    <w:rsid w:val="00EE5BBF"/>
    <w:rsid w:val="00EE697D"/>
    <w:rsid w:val="00EE7DDD"/>
    <w:rsid w:val="00EF1BB4"/>
    <w:rsid w:val="00EF2722"/>
    <w:rsid w:val="00EF3D57"/>
    <w:rsid w:val="00EF4779"/>
    <w:rsid w:val="00EF50CB"/>
    <w:rsid w:val="00EF61BD"/>
    <w:rsid w:val="00F019AB"/>
    <w:rsid w:val="00F02090"/>
    <w:rsid w:val="00F03291"/>
    <w:rsid w:val="00F03F90"/>
    <w:rsid w:val="00F0551A"/>
    <w:rsid w:val="00F066C4"/>
    <w:rsid w:val="00F136CA"/>
    <w:rsid w:val="00F13CCB"/>
    <w:rsid w:val="00F13F0E"/>
    <w:rsid w:val="00F1742C"/>
    <w:rsid w:val="00F17F2F"/>
    <w:rsid w:val="00F213A5"/>
    <w:rsid w:val="00F22F7F"/>
    <w:rsid w:val="00F25732"/>
    <w:rsid w:val="00F276CC"/>
    <w:rsid w:val="00F27B8E"/>
    <w:rsid w:val="00F306A8"/>
    <w:rsid w:val="00F32BE8"/>
    <w:rsid w:val="00F36CB8"/>
    <w:rsid w:val="00F37AA4"/>
    <w:rsid w:val="00F37C7E"/>
    <w:rsid w:val="00F41A80"/>
    <w:rsid w:val="00F426E2"/>
    <w:rsid w:val="00F50945"/>
    <w:rsid w:val="00F51098"/>
    <w:rsid w:val="00F60204"/>
    <w:rsid w:val="00F60E18"/>
    <w:rsid w:val="00F62FAA"/>
    <w:rsid w:val="00F65EB8"/>
    <w:rsid w:val="00F6743D"/>
    <w:rsid w:val="00F75111"/>
    <w:rsid w:val="00F810EA"/>
    <w:rsid w:val="00F82DAB"/>
    <w:rsid w:val="00F865CA"/>
    <w:rsid w:val="00F92E8D"/>
    <w:rsid w:val="00F92EFA"/>
    <w:rsid w:val="00F95724"/>
    <w:rsid w:val="00F96A3E"/>
    <w:rsid w:val="00FA362E"/>
    <w:rsid w:val="00FA47E9"/>
    <w:rsid w:val="00FA4F39"/>
    <w:rsid w:val="00FA637F"/>
    <w:rsid w:val="00FA6AC6"/>
    <w:rsid w:val="00FB1ADC"/>
    <w:rsid w:val="00FB772C"/>
    <w:rsid w:val="00FC3142"/>
    <w:rsid w:val="00FC35BD"/>
    <w:rsid w:val="00FC3F51"/>
    <w:rsid w:val="00FC47D2"/>
    <w:rsid w:val="00FC7700"/>
    <w:rsid w:val="00FC7E00"/>
    <w:rsid w:val="00FD1E69"/>
    <w:rsid w:val="00FD2A7D"/>
    <w:rsid w:val="00FD4E87"/>
    <w:rsid w:val="00FD575E"/>
    <w:rsid w:val="00FE1909"/>
    <w:rsid w:val="00FE43A4"/>
    <w:rsid w:val="00FE6DCC"/>
    <w:rsid w:val="00FE7C58"/>
    <w:rsid w:val="00FF33B9"/>
    <w:rsid w:val="00FF3CA3"/>
    <w:rsid w:val="00FF4266"/>
    <w:rsid w:val="00FF4373"/>
    <w:rsid w:val="00FF47AB"/>
    <w:rsid w:val="00FF50DE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D78F"/>
  <w15:docId w15:val="{5D932CC6-A1D0-4CAD-9BCB-CEADBE0A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B2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2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rsid w:val="00AB2560"/>
  </w:style>
  <w:style w:type="paragraph" w:styleId="a3">
    <w:name w:val="Balloon Text"/>
    <w:basedOn w:val="a"/>
    <w:link w:val="a4"/>
    <w:uiPriority w:val="99"/>
    <w:semiHidden/>
    <w:unhideWhenUsed/>
    <w:rsid w:val="002A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1E5"/>
    <w:pPr>
      <w:ind w:left="720"/>
      <w:contextualSpacing/>
    </w:pPr>
  </w:style>
  <w:style w:type="character" w:styleId="a8">
    <w:name w:val="Hyperlink"/>
    <w:rsid w:val="0080045B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F6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3D"/>
  </w:style>
  <w:style w:type="paragraph" w:styleId="aa">
    <w:name w:val="Body Text"/>
    <w:basedOn w:val="a"/>
    <w:link w:val="ab"/>
    <w:uiPriority w:val="99"/>
    <w:unhideWhenUsed/>
    <w:rsid w:val="005210C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10C3"/>
  </w:style>
  <w:style w:type="character" w:customStyle="1" w:styleId="20">
    <w:name w:val="Заголовок 2 Знак"/>
    <w:basedOn w:val="a0"/>
    <w:link w:val="2"/>
    <w:uiPriority w:val="9"/>
    <w:rsid w:val="0089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8960BC"/>
    <w:rPr>
      <w:b/>
      <w:bCs/>
    </w:rPr>
  </w:style>
  <w:style w:type="character" w:styleId="ad">
    <w:name w:val="page number"/>
    <w:basedOn w:val="a0"/>
    <w:rsid w:val="00C1210D"/>
  </w:style>
  <w:style w:type="character" w:styleId="ae">
    <w:name w:val="Emphasis"/>
    <w:basedOn w:val="a0"/>
    <w:uiPriority w:val="20"/>
    <w:qFormat/>
    <w:rsid w:val="007D3B09"/>
    <w:rPr>
      <w:i/>
      <w:iCs/>
    </w:rPr>
  </w:style>
  <w:style w:type="character" w:customStyle="1" w:styleId="23">
    <w:name w:val="Основной текст (2)_"/>
    <w:link w:val="24"/>
    <w:rsid w:val="00FC3F5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3F51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11">
    <w:name w:val="11"/>
    <w:basedOn w:val="a"/>
    <w:rsid w:val="00D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E1E57"/>
  </w:style>
  <w:style w:type="paragraph" w:styleId="af1">
    <w:name w:val="footer"/>
    <w:basedOn w:val="a"/>
    <w:link w:val="af2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E1E57"/>
  </w:style>
  <w:style w:type="paragraph" w:customStyle="1" w:styleId="block">
    <w:name w:val="block"/>
    <w:basedOn w:val="a"/>
    <w:rsid w:val="0048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E5655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5655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565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8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6">
    <w:name w:val="Гипертекстовая ссылка"/>
    <w:basedOn w:val="a0"/>
    <w:uiPriority w:val="99"/>
    <w:rsid w:val="006D2AC5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D2A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D2AC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229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rapper">
    <w:name w:val="wrapper"/>
    <w:basedOn w:val="a0"/>
    <w:rsid w:val="004628B4"/>
  </w:style>
  <w:style w:type="character" w:customStyle="1" w:styleId="a7">
    <w:name w:val="Абзац списка Знак"/>
    <w:link w:val="a6"/>
    <w:uiPriority w:val="34"/>
    <w:rsid w:val="00C46C85"/>
  </w:style>
  <w:style w:type="table" w:customStyle="1" w:styleId="12">
    <w:name w:val="Сетка таблицы1"/>
    <w:basedOn w:val="a1"/>
    <w:uiPriority w:val="59"/>
    <w:rsid w:val="000140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basedOn w:val="a"/>
    <w:next w:val="afa"/>
    <w:qFormat/>
    <w:rsid w:val="00580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5808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8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6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972">
          <w:marLeft w:val="0"/>
          <w:marRight w:val="0"/>
          <w:marTop w:val="12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045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18277227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1581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3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7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6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solidFill>
                  <a:srgbClr val="022415"/>
                </a:solidFill>
                <a:latin typeface="+mj-lt"/>
                <a:cs typeface="Times New Roman" panose="02020603050405020304" pitchFamily="18" charset="0"/>
              </a:rPr>
              <a:t>Динамика поступления обращений граждан </a:t>
            </a:r>
          </a:p>
          <a:p>
            <a:pPr>
              <a:defRPr sz="1050">
                <a:solidFill>
                  <a:srgbClr val="022415"/>
                </a:solidFill>
                <a:latin typeface="Baskerville Old Face" panose="02020602080505020303" pitchFamily="18" charset="0"/>
                <a:cs typeface="Times New Roman" panose="02020603050405020304" pitchFamily="18" charset="0"/>
              </a:defRPr>
            </a:pPr>
            <a:r>
              <a:rPr lang="ru-RU" sz="1050">
                <a:solidFill>
                  <a:srgbClr val="022415"/>
                </a:solidFill>
                <a:latin typeface="+mj-lt"/>
                <a:cs typeface="Times New Roman" panose="02020603050405020304" pitchFamily="18" charset="0"/>
              </a:rPr>
              <a:t>с начала третьего созыва  </a:t>
            </a:r>
          </a:p>
        </c:rich>
      </c:tx>
      <c:layout>
        <c:manualLayout>
          <c:xMode val="edge"/>
          <c:yMode val="edge"/>
          <c:x val="0.48508892629454314"/>
          <c:y val="1.5594541910331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22415"/>
              </a:solidFill>
              <a:latin typeface="Baskerville Old Face" panose="02020602080505020303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1879589275753402E-2"/>
          <c:y val="0"/>
          <c:w val="0.98044303609627792"/>
          <c:h val="0.878877055550670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 (IV кв)</c:v>
                </c:pt>
              </c:strCache>
            </c:strRef>
          </c:tx>
          <c:spPr>
            <a:solidFill>
              <a:srgbClr val="FF3300"/>
            </a:solidFill>
            <a:ln w="9525" cap="flat" cmpd="sng" algn="ctr">
              <a:noFill/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A9B-4B55-A6CB-3D89899BDD9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A9B-4B55-A6CB-3D89899BDD9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A9B-4B55-A6CB-3D89899BDD9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A9B-4B55-A6CB-3D89899BDD9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A9B-4B55-A6CB-3D89899BDD9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A9B-4B55-A6CB-3D89899BDD9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A9B-4B55-A6CB-3D89899BDD9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A9B-4B55-A6CB-3D89899BDD9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A9B-4B55-A6CB-3D89899BDD96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9B-4B55-A6CB-3D89899BDD9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B55-A6CB-3D89899BDD9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9B-4B55-A6CB-3D89899BDD9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B55-A6CB-3D89899BDD9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9B-4B55-A6CB-3D89899BDD9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9B-4B55-A6CB-3D89899BDD9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9B-4B55-A6CB-3D89899BDD9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9B-4B55-A6CB-3D89899BDD9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9B-4B55-A6CB-3D89899BD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FF00"/>
                    </a:solidFill>
                    <a:latin typeface="Baskerville Old Face" panose="02020602080505020303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9">
                  <c:v>30</c:v>
                </c:pt>
                <c:pt idx="10">
                  <c:v>92</c:v>
                </c:pt>
                <c:pt idx="1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A9B-4B55-A6CB-3D89899BDD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199F1">
                <a:alpha val="85000"/>
              </a:srgbClr>
            </a:solidFill>
            <a:ln w="12700" cap="flat" cmpd="sng" algn="ctr">
              <a:solidFill>
                <a:srgbClr val="4F2270"/>
              </a:solidFill>
              <a:prstDash val="solid"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C00000"/>
                    </a:solidFill>
                    <a:latin typeface="Baskerville Old Face" panose="02020602080505020303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60</c:v>
                </c:pt>
                <c:pt idx="1">
                  <c:v>80</c:v>
                </c:pt>
                <c:pt idx="2">
                  <c:v>62</c:v>
                </c:pt>
                <c:pt idx="3">
                  <c:v>60</c:v>
                </c:pt>
                <c:pt idx="4">
                  <c:v>60</c:v>
                </c:pt>
                <c:pt idx="5">
                  <c:v>57</c:v>
                </c:pt>
                <c:pt idx="6">
                  <c:v>67</c:v>
                </c:pt>
                <c:pt idx="7">
                  <c:v>79</c:v>
                </c:pt>
                <c:pt idx="8">
                  <c:v>40</c:v>
                </c:pt>
                <c:pt idx="9">
                  <c:v>40</c:v>
                </c:pt>
                <c:pt idx="10">
                  <c:v>51</c:v>
                </c:pt>
                <c:pt idx="1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9B-4B55-A6CB-3D89899BDD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47000">
                  <a:srgbClr val="C5B435"/>
                </a:gs>
              </a:gsLst>
              <a:lin ang="5400000" scaled="1"/>
            </a:gradFill>
            <a:ln w="12700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prstDash val="sysDot"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Baskerville Old Face" panose="02020602080505020303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46</c:v>
                </c:pt>
                <c:pt idx="1">
                  <c:v>53</c:v>
                </c:pt>
                <c:pt idx="2">
                  <c:v>32</c:v>
                </c:pt>
                <c:pt idx="3">
                  <c:v>34</c:v>
                </c:pt>
                <c:pt idx="4">
                  <c:v>23</c:v>
                </c:pt>
                <c:pt idx="5">
                  <c:v>101</c:v>
                </c:pt>
                <c:pt idx="6">
                  <c:v>37</c:v>
                </c:pt>
                <c:pt idx="7">
                  <c:v>30</c:v>
                </c:pt>
                <c:pt idx="8">
                  <c:v>34</c:v>
                </c:pt>
                <c:pt idx="9">
                  <c:v>38</c:v>
                </c:pt>
                <c:pt idx="10">
                  <c:v>36</c:v>
                </c:pt>
                <c:pt idx="1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A9B-4B55-A6CB-3D89899BDD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55941">
                  <a:schemeClr val="tx2">
                    <a:lumMod val="40000"/>
                    <a:lumOff val="60000"/>
                  </a:schemeClr>
                </a:gs>
                <a:gs pos="22000">
                  <a:schemeClr val="accent6">
                    <a:lumMod val="60000"/>
                    <a:lumOff val="40000"/>
                  </a:schemeClr>
                </a:gs>
                <a:gs pos="86000">
                  <a:srgbClr val="EB6529"/>
                </a:gs>
              </a:gsLst>
              <a:lin ang="5400000" scaled="1"/>
            </a:gradFill>
            <a:ln w="12700" cap="flat" cmpd="sng" algn="ctr">
              <a:noFill/>
              <a:prstDash val="solid"/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1.7117982203443906E-3"/>
                  <c:y val="2.1488542002417988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640000"/>
                      </a:solidFill>
                      <a:latin typeface="Baskerville Old Face" panose="02020602080505020303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3.0857848179386957E-2"/>
                      <c:h val="7.45248377306292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FA9B-4B55-A6CB-3D89899BDD96}"/>
                </c:ext>
              </c:extLst>
            </c:dLbl>
            <c:dLbl>
              <c:idx val="3"/>
              <c:layout>
                <c:manualLayout>
                  <c:x val="5.693692879494798E-5"/>
                  <c:y val="-7.04179521419471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A9B-4B55-A6CB-3D89899BDD96}"/>
                </c:ext>
              </c:extLst>
            </c:dLbl>
            <c:dLbl>
              <c:idx val="4"/>
              <c:layout>
                <c:manualLayout>
                  <c:x val="5.7012242192824893E-5"/>
                  <c:y val="7.67248392196582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640000"/>
                      </a:solidFill>
                      <a:latin typeface="Baskerville Old Face" panose="02020602080505020303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3.0857848179386957E-2"/>
                      <c:h val="6.24511884701402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FA9B-4B55-A6CB-3D89899BD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640000"/>
                    </a:solidFill>
                    <a:latin typeface="Baskerville Old Face" panose="02020602080505020303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18</c:v>
                </c:pt>
                <c:pt idx="1">
                  <c:v>53</c:v>
                </c:pt>
                <c:pt idx="2">
                  <c:v>35</c:v>
                </c:pt>
                <c:pt idx="3">
                  <c:v>57</c:v>
                </c:pt>
                <c:pt idx="4">
                  <c:v>36</c:v>
                </c:pt>
                <c:pt idx="5">
                  <c:v>37</c:v>
                </c:pt>
                <c:pt idx="6">
                  <c:v>17</c:v>
                </c:pt>
                <c:pt idx="7">
                  <c:v>37</c:v>
                </c:pt>
                <c:pt idx="8">
                  <c:v>36</c:v>
                </c:pt>
                <c:pt idx="9">
                  <c:v>40</c:v>
                </c:pt>
                <c:pt idx="10">
                  <c:v>28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A9B-4B55-A6CB-3D89899BDD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353DD3">
                <a:alpha val="84706"/>
              </a:srgbClr>
            </a:solidFill>
            <a:ln w="12700" cap="flat" cmpd="sng" algn="ctr">
              <a:solidFill>
                <a:schemeClr val="accent3">
                  <a:lumMod val="50000"/>
                </a:schemeClr>
              </a:solidFill>
              <a:prstDash val="sysDot"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4">
                        <a:lumMod val="40000"/>
                        <a:lumOff val="60000"/>
                      </a:schemeClr>
                    </a:solidFill>
                    <a:latin typeface="Baskerville Old Face" panose="020206020805050203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35</c:v>
                </c:pt>
                <c:pt idx="1">
                  <c:v>17</c:v>
                </c:pt>
                <c:pt idx="2">
                  <c:v>28</c:v>
                </c:pt>
                <c:pt idx="3">
                  <c:v>20</c:v>
                </c:pt>
                <c:pt idx="4">
                  <c:v>17</c:v>
                </c:pt>
                <c:pt idx="5">
                  <c:v>26</c:v>
                </c:pt>
                <c:pt idx="6">
                  <c:v>72</c:v>
                </c:pt>
                <c:pt idx="7">
                  <c:v>53</c:v>
                </c:pt>
                <c:pt idx="8">
                  <c:v>45</c:v>
                </c:pt>
                <c:pt idx="9">
                  <c:v>34</c:v>
                </c:pt>
                <c:pt idx="10">
                  <c:v>43</c:v>
                </c:pt>
                <c:pt idx="1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A9B-4B55-A6CB-3D89899BDD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 год (9 мес)</c:v>
                </c:pt>
              </c:strCache>
            </c:strRef>
          </c:tx>
          <c:spPr>
            <a:solidFill>
              <a:srgbClr val="FFFF00">
                <a:alpha val="85000"/>
              </a:srgbClr>
            </a:solidFill>
            <a:ln w="12700" cap="flat" cmpd="sng" algn="ctr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7.781802940031735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BC8F-4029-A41C-1C34AF87F1F6}"/>
                </c:ext>
              </c:extLst>
            </c:dLbl>
            <c:dLbl>
              <c:idx val="4"/>
              <c:layout>
                <c:manualLayout>
                  <c:x val="0"/>
                  <c:y val="-3.84188098160733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C8F-4029-A41C-1C34AF87F1F6}"/>
                </c:ext>
              </c:extLst>
            </c:dLbl>
            <c:dLbl>
              <c:idx val="5"/>
              <c:layout>
                <c:manualLayout>
                  <c:x val="-7.0873186614666237E-17"/>
                  <c:y val="-1.397363352394638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BC8F-4029-A41C-1C34AF87F1F6}"/>
                </c:ext>
              </c:extLst>
            </c:dLbl>
            <c:dLbl>
              <c:idx val="8"/>
              <c:layout>
                <c:manualLayout>
                  <c:x val="-3.8658548371508649E-3"/>
                  <c:y val="-1.77547578415816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060"/>
                      </a:solidFill>
                      <a:latin typeface="Baskerville Old Face" panose="02020602080505020303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4307650511503E-2"/>
                      <c:h val="7.20154087202977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BC8F-4029-A41C-1C34AF87F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Baskerville Old Face" panose="020206020805050203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21</c:v>
                </c:pt>
                <c:pt idx="1">
                  <c:v>26</c:v>
                </c:pt>
                <c:pt idx="2">
                  <c:v>29</c:v>
                </c:pt>
                <c:pt idx="3">
                  <c:v>33</c:v>
                </c:pt>
                <c:pt idx="4">
                  <c:v>52</c:v>
                </c:pt>
                <c:pt idx="5">
                  <c:v>41</c:v>
                </c:pt>
                <c:pt idx="6">
                  <c:v>36</c:v>
                </c:pt>
                <c:pt idx="7">
                  <c:v>29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FA9B-4B55-A6CB-3D89899BDD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684087664"/>
        <c:axId val="-684091472"/>
      </c:barChart>
      <c:catAx>
        <c:axId val="-6840876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baseline="0">
                <a:solidFill>
                  <a:sysClr val="windowText" lastClr="000000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84091472"/>
        <c:crosses val="autoZero"/>
        <c:auto val="1"/>
        <c:lblAlgn val="ctr"/>
        <c:lblOffset val="100"/>
        <c:noMultiLvlLbl val="0"/>
      </c:catAx>
      <c:valAx>
        <c:axId val="-684091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684087664"/>
        <c:crosses val="autoZero"/>
        <c:crossBetween val="between"/>
      </c:valAx>
      <c:spPr>
        <a:pattFill prst="horzBrick">
          <a:fgClr>
            <a:srgbClr val="BBFBF8"/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22415"/>
                </a:solidFill>
                <a:latin typeface="Baskerville Old Face" panose="02020602080505020303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5.8908415915691131E-3"/>
          <c:w val="0.41205568352955591"/>
          <c:h val="0.21995628873387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22415"/>
              </a:solidFill>
              <a:latin typeface="Baskerville Old Face" panose="02020602080505020303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horzBrick">
      <a:fgClr>
        <a:srgbClr val="90F8F3"/>
      </a:fgClr>
      <a:bgClr>
        <a:schemeClr val="bg1"/>
      </a:bgClr>
    </a:patt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gradFill>
          <a:gsLst>
            <a:gs pos="0">
              <a:srgbClr val="FFFFD9"/>
            </a:gs>
            <a:gs pos="98857">
              <a:schemeClr val="accent1">
                <a:lumMod val="20000"/>
                <a:lumOff val="80000"/>
              </a:schemeClr>
            </a:gs>
            <a:gs pos="70000">
              <a:srgbClr val="DBFDEE"/>
            </a:gs>
          </a:gsLst>
          <a:lin ang="5400000" scaled="1"/>
        </a:gra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951032566352316E-3"/>
          <c:y val="2.4894591082400344E-3"/>
          <c:w val="0.9989048967433648"/>
          <c:h val="0.92380537975559862"/>
        </c:manualLayout>
      </c:layout>
      <c:bar3DChart>
        <c:barDir val="col"/>
        <c:grouping val="percentStacked"/>
        <c:varyColors val="0"/>
        <c:ser>
          <c:idx val="1"/>
          <c:order val="0"/>
          <c:tx>
            <c:strRef>
              <c:f>Лист1!$A$2</c:f>
              <c:strCache>
                <c:ptCount val="1"/>
                <c:pt idx="0">
                  <c:v>Устные обращения</c:v>
                </c:pt>
              </c:strCache>
            </c:strRef>
          </c:tx>
          <c:spPr>
            <a:pattFill prst="sphere">
              <a:fgClr>
                <a:srgbClr val="6D8123"/>
              </a:fgClr>
              <a:bgClr>
                <a:srgbClr val="7EBB59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9.4578790089863921E-3"/>
                  <c:y val="-1.618612171667584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731-4CA1-9761-8310F9137139}"/>
                </c:ext>
              </c:extLst>
            </c:dLbl>
            <c:dLbl>
              <c:idx val="2"/>
              <c:layout>
                <c:manualLayout>
                  <c:x val="2.472702319324999E-3"/>
                  <c:y val="-1.5450567395583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070205280133977E-2"/>
                      <c:h val="9.34600900639928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731-4CA1-9761-8310F9137139}"/>
                </c:ext>
              </c:extLst>
            </c:dLbl>
            <c:dLbl>
              <c:idx val="3"/>
              <c:layout>
                <c:manualLayout>
                  <c:x val="2.3755703168959709E-3"/>
                  <c:y val="2.2072239136547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977692166161631E-2"/>
                      <c:h val="9.34600900639928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731-4CA1-9761-8310F9137139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456069600741964E-2"/>
                      <c:h val="9.34600900639928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D731-4CA1-9761-8310F9137139}"/>
                </c:ext>
              </c:extLst>
            </c:dLbl>
            <c:spPr>
              <a:solidFill>
                <a:srgbClr val="83992A">
                  <a:lumMod val="20000"/>
                  <a:lumOff val="80000"/>
                </a:srgbClr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Poor Richard" panose="02080502050505020702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IV кв 2016 года (199)</c:v>
                </c:pt>
                <c:pt idx="1">
                  <c:v>2017 год (705)</c:v>
                </c:pt>
                <c:pt idx="2">
                  <c:v>2018 год (544)</c:v>
                </c:pt>
                <c:pt idx="3">
                  <c:v>2019 год (427)</c:v>
                </c:pt>
                <c:pt idx="4">
                  <c:v>2020 год (431)</c:v>
                </c:pt>
                <c:pt idx="5">
                  <c:v>за 9 мес. 2021 года (281)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</c:v>
                </c:pt>
                <c:pt idx="1">
                  <c:v>31</c:v>
                </c:pt>
                <c:pt idx="2">
                  <c:v>53</c:v>
                </c:pt>
                <c:pt idx="3">
                  <c:v>35</c:v>
                </c:pt>
                <c:pt idx="4">
                  <c:v>26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31-4CA1-9761-8310F9137139}"/>
            </c:ext>
          </c:extLst>
        </c:ser>
        <c:ser>
          <c:idx val="0"/>
          <c:order val="1"/>
          <c:tx>
            <c:strRef>
              <c:f>Лист1!$A$3</c:f>
              <c:strCache>
                <c:ptCount val="1"/>
                <c:pt idx="0">
                  <c:v>Электронные обращения</c:v>
                </c:pt>
              </c:strCache>
            </c:strRef>
          </c:tx>
          <c:spPr>
            <a:pattFill prst="pct70">
              <a:fgClr>
                <a:srgbClr val="E74BE0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2398664759179782E-2"/>
                  <c:y val="-7.7646397879194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315399952688316E-2"/>
                      <c:h val="9.01921540743862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731-4CA1-9761-8310F9137139}"/>
                </c:ext>
              </c:extLst>
            </c:dLbl>
            <c:dLbl>
              <c:idx val="1"/>
              <c:layout>
                <c:manualLayout>
                  <c:x val="-2.1512595137470961E-3"/>
                  <c:y val="-2.650276714252002E-2"/>
                </c:manualLayout>
              </c:layout>
              <c:spPr>
                <a:solidFill>
                  <a:srgbClr val="FCC8E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Poor Richard" panose="02080502050505020702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105324817230464E-2"/>
                      <c:h val="7.94164274616174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731-4CA1-9761-8310F9137139}"/>
                </c:ext>
              </c:extLst>
            </c:dLbl>
            <c:dLbl>
              <c:idx val="2"/>
              <c:layout>
                <c:manualLayout>
                  <c:x val="-4.2035017817717299E-3"/>
                  <c:y val="-1.5450567395583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731-4CA1-9761-8310F9137139}"/>
                </c:ext>
              </c:extLst>
            </c:dLbl>
            <c:dLbl>
              <c:idx val="3"/>
              <c:layout>
                <c:manualLayout>
                  <c:x val="-1.2610505345315189E-2"/>
                  <c:y val="-3.9730030445786234E-2"/>
                </c:manualLayout>
              </c:layout>
              <c:spPr>
                <a:solidFill>
                  <a:srgbClr val="FCC8E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Poor Richard" panose="02080502050505020702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D731-4CA1-9761-8310F9137139}"/>
                </c:ext>
              </c:extLst>
            </c:dLbl>
            <c:dLbl>
              <c:idx val="4"/>
              <c:layout>
                <c:manualLayout>
                  <c:x val="2.4153664819343539E-3"/>
                  <c:y val="1.795496231971754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368659389679288E-2"/>
                      <c:h val="8.86289381051448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731-4CA1-9761-8310F9137139}"/>
                </c:ext>
              </c:extLst>
            </c:dLbl>
            <c:dLbl>
              <c:idx val="5"/>
              <c:layout>
                <c:manualLayout>
                  <c:x val="-6.4995166775159603E-3"/>
                  <c:y val="5.9527754198941303E-2"/>
                </c:manualLayout>
              </c:layout>
              <c:spPr>
                <a:solidFill>
                  <a:srgbClr val="FCC8E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Poor Richard" panose="02080502050505020702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4.5861992572816798E-2"/>
                      <c:h val="8.00821636425881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731-4CA1-9761-8310F9137139}"/>
                </c:ext>
              </c:extLst>
            </c:dLbl>
            <c:spPr>
              <a:solidFill>
                <a:srgbClr val="FCC8E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Poor Richard" panose="02080502050505020702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IV кв 2016 года (199)</c:v>
                </c:pt>
                <c:pt idx="1">
                  <c:v>2017 год (705)</c:v>
                </c:pt>
                <c:pt idx="2">
                  <c:v>2018 год (544)</c:v>
                </c:pt>
                <c:pt idx="3">
                  <c:v>2019 год (427)</c:v>
                </c:pt>
                <c:pt idx="4">
                  <c:v>2020 год (431)</c:v>
                </c:pt>
                <c:pt idx="5">
                  <c:v>за 9 мес. 2021 года (281)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8</c:v>
                </c:pt>
                <c:pt idx="1">
                  <c:v>63</c:v>
                </c:pt>
                <c:pt idx="2">
                  <c:v>154</c:v>
                </c:pt>
                <c:pt idx="3">
                  <c:v>73</c:v>
                </c:pt>
                <c:pt idx="4">
                  <c:v>193</c:v>
                </c:pt>
                <c:pt idx="5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31-4CA1-9761-8310F913713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pattFill prst="pct90">
              <a:fgClr>
                <a:srgbClr val="6F84DF"/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731-4CA1-9761-8310F913713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731-4CA1-9761-8310F913713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731-4CA1-9761-8310F913713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D731-4CA1-9761-8310F913713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D731-4CA1-9761-8310F9137139}"/>
              </c:ext>
            </c:extLst>
          </c:dPt>
          <c:dLbls>
            <c:dLbl>
              <c:idx val="0"/>
              <c:layout>
                <c:manualLayout>
                  <c:x val="-1.8915758017972795E-2"/>
                  <c:y val="-6.8423941323298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731-4CA1-9761-8310F9137139}"/>
                </c:ext>
              </c:extLst>
            </c:dLbl>
            <c:dLbl>
              <c:idx val="1"/>
              <c:layout>
                <c:manualLayout>
                  <c:x val="1.5587036765102487E-3"/>
                  <c:y val="-0.14415753274421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70943492578442E-2"/>
                      <c:h val="6.48219140298910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731-4CA1-9761-8310F9137139}"/>
                </c:ext>
              </c:extLst>
            </c:dLbl>
            <c:dLbl>
              <c:idx val="2"/>
              <c:layout>
                <c:manualLayout>
                  <c:x val="-3.6382812959969858E-3"/>
                  <c:y val="1.8631928758156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57205081124519E-2"/>
                      <c:h val="6.10954374135317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731-4CA1-9761-8310F9137139}"/>
                </c:ext>
              </c:extLst>
            </c:dLbl>
            <c:dLbl>
              <c:idx val="3"/>
              <c:layout>
                <c:manualLayout>
                  <c:x val="-5.6428867824685671E-3"/>
                  <c:y val="-3.414024043544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201277415430361E-2"/>
                      <c:h val="6.4133836260964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D731-4CA1-9761-8310F9137139}"/>
                </c:ext>
              </c:extLst>
            </c:dLbl>
            <c:dLbl>
              <c:idx val="4"/>
              <c:layout>
                <c:manualLayout>
                  <c:x val="-5.2543772272146622E-3"/>
                  <c:y val="8.387450871888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731-4CA1-9761-8310F9137139}"/>
                </c:ext>
              </c:extLst>
            </c:dLbl>
            <c:dLbl>
              <c:idx val="5"/>
              <c:layout>
                <c:manualLayout>
                  <c:x val="1.6559261230695566E-3"/>
                  <c:y val="0.12953826130725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992707993045935E-2"/>
                      <c:h val="6.5758814804381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D731-4CA1-9761-8310F9137139}"/>
                </c:ext>
              </c:extLst>
            </c:dLbl>
            <c:spPr>
              <a:solidFill>
                <a:srgbClr val="AFF7FB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Poor Richard" panose="02080502050505020702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IV кв 2016 года (199)</c:v>
                </c:pt>
                <c:pt idx="1">
                  <c:v>2017 год (705)</c:v>
                </c:pt>
                <c:pt idx="2">
                  <c:v>2018 год (544)</c:v>
                </c:pt>
                <c:pt idx="3">
                  <c:v>2019 год (427)</c:v>
                </c:pt>
                <c:pt idx="4">
                  <c:v>2020 год (431)</c:v>
                </c:pt>
                <c:pt idx="5">
                  <c:v>за 9 мес. 2021 года (281)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190</c:v>
                </c:pt>
                <c:pt idx="1">
                  <c:v>611</c:v>
                </c:pt>
                <c:pt idx="2">
                  <c:v>337</c:v>
                </c:pt>
                <c:pt idx="3">
                  <c:v>319</c:v>
                </c:pt>
                <c:pt idx="4">
                  <c:v>212</c:v>
                </c:pt>
                <c:pt idx="5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731-4CA1-9761-8310F91371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gapDepth val="75"/>
        <c:shape val="pyramid"/>
        <c:axId val="789504416"/>
        <c:axId val="789508768"/>
        <c:axId val="0"/>
      </c:bar3DChart>
      <c:dateAx>
        <c:axId val="78950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Poor Richard" panose="02080502050505020702" pitchFamily="18" charset="0"/>
                <a:ea typeface="+mn-ea"/>
                <a:cs typeface="+mn-cs"/>
              </a:defRPr>
            </a:pPr>
            <a:endParaRPr lang="ru-RU"/>
          </a:p>
        </c:txPr>
        <c:crossAx val="789508768"/>
        <c:crosses val="autoZero"/>
        <c:auto val="0"/>
        <c:lblOffset val="100"/>
        <c:baseTimeUnit val="days"/>
      </c:dateAx>
      <c:valAx>
        <c:axId val="789508768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89504416"/>
        <c:crosses val="max"/>
        <c:crossBetween val="between"/>
      </c:valAx>
      <c:spPr>
        <a:gradFill>
          <a:gsLst>
            <a:gs pos="20000">
              <a:schemeClr val="accent1">
                <a:lumMod val="5000"/>
                <a:lumOff val="95000"/>
              </a:schemeClr>
            </a:gs>
            <a:gs pos="57000">
              <a:srgbClr val="F4EDF9"/>
            </a:gs>
            <a:gs pos="83000">
              <a:schemeClr val="accent6">
                <a:lumMod val="20000"/>
                <a:lumOff val="8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Poor Richard" panose="02080502050505020702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Poor Richard" panose="02080502050505020702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6.9855763083481348E-2"/>
          <c:y val="0"/>
          <c:w val="0.89999998180607133"/>
          <c:h val="9.8260733648309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Poor Richard" panose="02080502050505020702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поступления обращений от граждан, </a:t>
            </a:r>
          </a:p>
          <a:p>
            <a:pPr>
              <a:defRPr sz="850"/>
            </a:pPr>
            <a:r>
              <a:rPr lang="ru-RU" sz="8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проживающих в Камчатском крае</a:t>
            </a:r>
          </a:p>
        </c:rich>
      </c:tx>
      <c:layout>
        <c:manualLayout>
          <c:xMode val="edge"/>
          <c:yMode val="edge"/>
          <c:x val="0.22789560064116071"/>
          <c:y val="2.72636077558368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gradFill>
          <a:gsLst>
            <a:gs pos="70000">
              <a:srgbClr val="FFFFCC"/>
            </a:gs>
            <a:gs pos="10000">
              <a:srgbClr val="7030A0"/>
            </a:gs>
          </a:gsLst>
          <a:lin ang="5400000" scaled="1"/>
        </a:gradFill>
        <a:ln>
          <a:solidFill>
            <a:schemeClr val="accent1">
              <a:shade val="50000"/>
            </a:schemeClr>
          </a:solidFill>
        </a:ln>
        <a:effectLst/>
        <a:sp3d>
          <a:contourClr>
            <a:schemeClr val="accent1">
              <a:shade val="50000"/>
            </a:schemeClr>
          </a:contourClr>
        </a:sp3d>
      </c:spPr>
    </c:floor>
    <c:sideWall>
      <c:thickness val="0"/>
      <c:spPr>
        <a:gradFill>
          <a:gsLst>
            <a:gs pos="90881">
              <a:srgbClr val="FDA1A1"/>
            </a:gs>
            <a:gs pos="75000">
              <a:srgbClr val="FFFFCC"/>
            </a:gs>
            <a:gs pos="5000">
              <a:srgbClr val="D9E7FF"/>
            </a:gs>
          </a:gsLst>
          <a:lin ang="5400000" scaled="1"/>
        </a:gradFill>
        <a:ln>
          <a:noFill/>
        </a:ln>
        <a:effectLst/>
        <a:sp3d/>
      </c:spPr>
    </c:sideWall>
    <c:backWall>
      <c:thickness val="0"/>
      <c:spPr>
        <a:gradFill>
          <a:gsLst>
            <a:gs pos="90881">
              <a:srgbClr val="FDA1A1"/>
            </a:gs>
            <a:gs pos="75000">
              <a:srgbClr val="FFFFCC"/>
            </a:gs>
            <a:gs pos="5000">
              <a:srgbClr val="D9E7FF"/>
            </a:gs>
          </a:gsLst>
          <a:lin ang="5400000" scaled="1"/>
        </a:gra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532780915474572"/>
          <c:w val="1"/>
          <c:h val="0.82424867048686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 (IV кв)</c:v>
                </c:pt>
              </c:strCache>
            </c:strRef>
          </c:tx>
          <c:spPr>
            <a:solidFill>
              <a:srgbClr val="AAD1F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3.3840947546531302E-3"/>
                  <c:y val="4.7337278106508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2B-4621-8BA1-8A8724C254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</c:v>
                </c:pt>
              </c:strCache>
            </c:strRef>
          </c:tx>
          <c:spPr>
            <a:solidFill>
              <a:srgbClr val="FFA7A7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3.3840947546530994E-3"/>
                  <c:y val="0.20512820512820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2B-4621-8BA1-8A8724C254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</c:v>
                </c:pt>
              </c:strCache>
            </c:strRef>
          </c:tx>
          <c:spPr>
            <a:solidFill>
              <a:srgbClr val="F0A8F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-6.7681895093062603E-3"/>
                  <c:y val="0.1893491124260355"/>
                </c:manualLayout>
              </c:layout>
              <c:spPr>
                <a:solidFill>
                  <a:schemeClr val="accent2">
                    <a:lumMod val="20000"/>
                    <a:lumOff val="80000"/>
                  </a:schemeClr>
                </a:solidFill>
                <a:ln>
                  <a:solidFill>
                    <a:srgbClr val="FFFF00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2B-4621-8BA1-8A8724C254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3.3840947546531302E-3"/>
                  <c:y val="0.1814595660749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42B-4621-8BA1-8A8724C2545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3.3840947546531302E-3"/>
                  <c:y val="0.165680473372781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42B-4621-8BA1-8A8724C2545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 г. (9 мес)</c:v>
                </c:pt>
              </c:strCache>
            </c:strRef>
          </c:tx>
          <c:spPr>
            <a:solidFill>
              <a:srgbClr val="1DF7F7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>
              <a:bevelT prst="angle"/>
              <a:bevelB prst="angle"/>
            </a:sp3d>
          </c:spPr>
          <c:invertIfNegative val="0"/>
          <c:dLbls>
            <c:dLbl>
              <c:idx val="0"/>
              <c:layout>
                <c:manualLayout>
                  <c:x val="1.015228426395939E-2"/>
                  <c:y val="6.3349951078600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42B-4621-8BA1-8A8724C25455}"/>
                </c:ext>
              </c:extLst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FF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42B-4621-8BA1-8A8724C254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441240896"/>
        <c:axId val="441243616"/>
        <c:axId val="0"/>
      </c:bar3DChart>
      <c:catAx>
        <c:axId val="4412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243616"/>
        <c:crosses val="autoZero"/>
        <c:auto val="1"/>
        <c:lblAlgn val="ctr"/>
        <c:lblOffset val="100"/>
        <c:noMultiLvlLbl val="0"/>
      </c:catAx>
      <c:valAx>
        <c:axId val="44124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1240896"/>
        <c:crosses val="autoZero"/>
        <c:crossBetween val="between"/>
      </c:valAx>
      <c:spPr>
        <a:noFill/>
        <a:ln>
          <a:noFill/>
        </a:ln>
        <a:effectLst>
          <a:outerShdw sx="1000" sy="1000" algn="ctr" rotWithShape="0">
            <a:schemeClr val="bg1"/>
          </a:outerShdw>
        </a:effectLst>
      </c:spPr>
    </c:plotArea>
    <c:legend>
      <c:legendPos val="b"/>
      <c:layout>
        <c:manualLayout>
          <c:xMode val="edge"/>
          <c:yMode val="edge"/>
          <c:x val="1.1504976972218096E-2"/>
          <c:y val="0.90874771543609401"/>
          <c:w val="0.95338422798673006"/>
          <c:h val="9.12522845639059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107980398272248"/>
          <c:y val="2.5630728350891259E-2"/>
          <c:w val="0.57806020652735823"/>
          <c:h val="0.8661503744958709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morning" dir="t"/>
            </a:scene3d>
            <a:sp3d prstMaterial="metal">
              <a:bevelT w="63500" h="63500" prst="coolSlant"/>
              <a:contourClr>
                <a:srgbClr val="000000"/>
              </a:contourClr>
            </a:sp3d>
          </c:spPr>
          <c:explosion val="4"/>
          <c:dPt>
            <c:idx val="0"/>
            <c:bubble3D val="0"/>
            <c:explosion val="1"/>
            <c:spPr>
              <a:gradFill>
                <a:gsLst>
                  <a:gs pos="70000">
                    <a:srgbClr val="5BE1EF"/>
                  </a:gs>
                  <a:gs pos="34000">
                    <a:srgbClr val="FDA1A1"/>
                  </a:gs>
                  <a:gs pos="17000">
                    <a:srgbClr val="FBC1F8"/>
                  </a:gs>
                  <a:gs pos="93000">
                    <a:srgbClr val="7030A0"/>
                  </a:gs>
                  <a:gs pos="49000">
                    <a:srgbClr val="D9E7FF"/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divot"/>
                <a:bevelB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45-4579-A08F-9DAE2F4C1C53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45-4579-A08F-9DAE2F4C1C53}"/>
              </c:ext>
            </c:extLst>
          </c:dPt>
          <c:dPt>
            <c:idx val="2"/>
            <c:bubble3D val="0"/>
            <c:spPr>
              <a:solidFill>
                <a:srgbClr val="03C0FB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45-4579-A08F-9DAE2F4C1C53}"/>
              </c:ext>
            </c:extLst>
          </c:dPt>
          <c:dPt>
            <c:idx val="3"/>
            <c:bubble3D val="0"/>
            <c:spPr>
              <a:solidFill>
                <a:srgbClr val="F03CF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45-4579-A08F-9DAE2F4C1C53}"/>
              </c:ext>
            </c:extLst>
          </c:dPt>
          <c:dPt>
            <c:idx val="4"/>
            <c:bubble3D val="0"/>
            <c:spPr>
              <a:gradFill>
                <a:gsLst>
                  <a:gs pos="0">
                    <a:schemeClr val="accent6">
                      <a:lumMod val="50000"/>
                    </a:schemeClr>
                  </a:gs>
                  <a:gs pos="20000">
                    <a:schemeClr val="accent2">
                      <a:lumMod val="60000"/>
                      <a:lumOff val="40000"/>
                    </a:schemeClr>
                  </a:gs>
                  <a:gs pos="83000">
                    <a:schemeClr val="accent4">
                      <a:lumMod val="60000"/>
                      <a:lumOff val="40000"/>
                    </a:schemeClr>
                  </a:gs>
                  <a:gs pos="38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A45-4579-A08F-9DAE2F4C1C5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6A45-4579-A08F-9DAE2F4C1C53}"/>
              </c:ext>
            </c:extLst>
          </c:dPt>
          <c:dPt>
            <c:idx val="6"/>
            <c:bubble3D val="0"/>
            <c:spPr>
              <a:solidFill>
                <a:srgbClr val="C4450C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A45-4579-A08F-9DAE2F4C1C53}"/>
              </c:ext>
            </c:extLst>
          </c:dPt>
          <c:dPt>
            <c:idx val="7"/>
            <c:bubble3D val="0"/>
            <c:spPr>
              <a:solidFill>
                <a:srgbClr val="86E696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A45-4579-A08F-9DAE2F4C1C53}"/>
              </c:ext>
            </c:extLst>
          </c:dPt>
          <c:dPt>
            <c:idx val="8"/>
            <c:bubble3D val="0"/>
            <c:explosion val="7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A45-4579-A08F-9DAE2F4C1C53}"/>
              </c:ext>
            </c:extLst>
          </c:dPt>
          <c:dPt>
            <c:idx val="9"/>
            <c:bubble3D val="0"/>
            <c:explosion val="8"/>
            <c:spPr>
              <a:solidFill>
                <a:srgbClr val="CCFF33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A45-4579-A08F-9DAE2F4C1C53}"/>
              </c:ext>
            </c:extLst>
          </c:dPt>
          <c:dPt>
            <c:idx val="10"/>
            <c:bubble3D val="0"/>
            <c:spPr>
              <a:gradFill>
                <a:gsLst>
                  <a:gs pos="46000">
                    <a:schemeClr val="bg2">
                      <a:lumMod val="90000"/>
                    </a:schemeClr>
                  </a:gs>
                  <a:gs pos="89000">
                    <a:schemeClr val="accent1">
                      <a:lumMod val="50000"/>
                    </a:schemeClr>
                  </a:gs>
                  <a:gs pos="1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A45-4579-A08F-9DAE2F4C1C53}"/>
              </c:ext>
            </c:extLst>
          </c:dPt>
          <c:dPt>
            <c:idx val="11"/>
            <c:bubble3D val="0"/>
            <c:spPr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A45-4579-A08F-9DAE2F4C1C53}"/>
              </c:ext>
            </c:extLst>
          </c:dPt>
          <c:dPt>
            <c:idx val="12"/>
            <c:bubble3D val="0"/>
            <c:spPr>
              <a:solidFill>
                <a:srgbClr val="FF00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6A45-4579-A08F-9DAE2F4C1C53}"/>
              </c:ext>
            </c:extLst>
          </c:dPt>
          <c:dPt>
            <c:idx val="13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6A45-4579-A08F-9DAE2F4C1C53}"/>
              </c:ext>
            </c:extLst>
          </c:dPt>
          <c:dPt>
            <c:idx val="14"/>
            <c:bubble3D val="0"/>
            <c:spPr>
              <a:solidFill>
                <a:srgbClr val="F1331F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6A45-4579-A08F-9DAE2F4C1C53}"/>
              </c:ext>
            </c:extLst>
          </c:dPt>
          <c:dPt>
            <c:idx val="15"/>
            <c:bubble3D val="0"/>
            <c:spPr>
              <a:gradFill>
                <a:gsLst>
                  <a:gs pos="19000">
                    <a:srgbClr val="DFBEE0"/>
                  </a:gs>
                  <a:gs pos="76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6A45-4579-A08F-9DAE2F4C1C53}"/>
              </c:ext>
            </c:extLst>
          </c:dPt>
          <c:dPt>
            <c:idx val="17"/>
            <c:bubble3D val="0"/>
            <c:spPr>
              <a:solidFill>
                <a:srgbClr val="EA3A6C">
                  <a:alpha val="61000"/>
                </a:srgbClr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7A7-4177-A774-250F4C1C696E}"/>
              </c:ext>
            </c:extLst>
          </c:dPt>
          <c:dLbls>
            <c:dLbl>
              <c:idx val="0"/>
              <c:layout>
                <c:manualLayout>
                  <c:x val="5.8328811720021703E-2"/>
                  <c:y val="-8.53658536585366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latin typeface="Monotype Corsiva" panose="03010101010201010101" pitchFamily="66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296905507538638E-2"/>
                      <c:h val="8.41869918699186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A45-4579-A08F-9DAE2F4C1C53}"/>
                </c:ext>
              </c:extLst>
            </c:dLbl>
            <c:dLbl>
              <c:idx val="1"/>
              <c:layout>
                <c:manualLayout>
                  <c:x val="-4.6120455778621915E-2"/>
                  <c:y val="-0.14634146341463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A45-4579-A08F-9DAE2F4C1C53}"/>
                </c:ext>
              </c:extLst>
            </c:dLbl>
            <c:dLbl>
              <c:idx val="2"/>
              <c:layout>
                <c:manualLayout>
                  <c:x val="-1.0851871947911014E-2"/>
                  <c:y val="-0.17073170731707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A45-4579-A08F-9DAE2F4C1C53}"/>
                </c:ext>
              </c:extLst>
            </c:dLbl>
            <c:dLbl>
              <c:idx val="3"/>
              <c:layout>
                <c:manualLayout>
                  <c:x val="1.3564839934888669E-2"/>
                  <c:y val="-0.17479674796747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A45-4579-A08F-9DAE2F4C1C53}"/>
                </c:ext>
              </c:extLst>
            </c:dLbl>
            <c:dLbl>
              <c:idx val="4"/>
              <c:layout>
                <c:manualLayout>
                  <c:x val="4.340748779164396E-2"/>
                  <c:y val="-0.138211382113821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A45-4579-A08F-9DAE2F4C1C53}"/>
                </c:ext>
              </c:extLst>
            </c:dLbl>
            <c:dLbl>
              <c:idx val="9"/>
              <c:layout>
                <c:manualLayout>
                  <c:x val="8.1389039609332511E-2"/>
                  <c:y val="-0.10569105691056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A45-4579-A08F-9DAE2F4C1C53}"/>
                </c:ext>
              </c:extLst>
            </c:dLbl>
            <c:dLbl>
              <c:idx val="10"/>
              <c:layout>
                <c:manualLayout>
                  <c:x val="0.10309278350515463"/>
                  <c:y val="-8.536585365853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A45-4579-A08F-9DAE2F4C1C53}"/>
                </c:ext>
              </c:extLst>
            </c:dLbl>
            <c:dLbl>
              <c:idx val="12"/>
              <c:layout>
                <c:manualLayout>
                  <c:x val="9.7666847531199127E-2"/>
                  <c:y val="-2.845528455284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6A45-4579-A08F-9DAE2F4C1C53}"/>
                </c:ext>
              </c:extLst>
            </c:dLbl>
            <c:dLbl>
              <c:idx val="13"/>
              <c:layout>
                <c:manualLayout>
                  <c:x val="0.1030927835051546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6A45-4579-A08F-9DAE2F4C1C53}"/>
                </c:ext>
              </c:extLst>
            </c:dLbl>
            <c:dLbl>
              <c:idx val="15"/>
              <c:layout>
                <c:manualLayout>
                  <c:x val="0.1112316874660879"/>
                  <c:y val="4.4715447154471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6A45-4579-A08F-9DAE2F4C1C53}"/>
                </c:ext>
              </c:extLst>
            </c:dLbl>
            <c:dLbl>
              <c:idx val="17"/>
              <c:layout>
                <c:manualLayout>
                  <c:x val="9.2240911557243621E-2"/>
                  <c:y val="7.3170731707317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A7A7-4177-A774-250F4C1C6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Monotype Corsiva" panose="03010101010201010101" pitchFamily="66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Лист1!$A$2:$A$19</c:f>
              <c:strCache>
                <c:ptCount val="18"/>
                <c:pt idx="0">
                  <c:v>П-Камчатский го - 1465 (57%) </c:v>
                </c:pt>
                <c:pt idx="1">
                  <c:v>Елизовское гп - 102 (4%)</c:v>
                </c:pt>
                <c:pt idx="2">
                  <c:v>Вилючинский го - 117 (4,5%)</c:v>
                </c:pt>
                <c:pt idx="3">
                  <c:v>го "поселок Палана" - 63 (2,4%)</c:v>
                </c:pt>
                <c:pt idx="4">
                  <c:v>из др субъектов РФ (50 субъектов) - 185 (7,2%)</c:v>
                </c:pt>
                <c:pt idx="5">
                  <c:v>Страны СНГ - 5 (0,2%)</c:v>
                </c:pt>
                <c:pt idx="6">
                  <c:v>Иностранные  государства - 1 (0,04%)</c:v>
                </c:pt>
                <c:pt idx="7">
                  <c:v>1. Алеутский ок - 7 (0,3%)</c:v>
                </c:pt>
                <c:pt idx="8">
                  <c:v>2. Быстринский мр - 14 (0,5%)</c:v>
                </c:pt>
                <c:pt idx="9">
                  <c:v>3. Елизовский мр - 102 (3,9%)</c:v>
                </c:pt>
                <c:pt idx="10">
                  <c:v>4. Карагинский мр - 57 (2,2%)</c:v>
                </c:pt>
                <c:pt idx="11">
                  <c:v>5. Мильковский мр - 48 (1,9%)</c:v>
                </c:pt>
                <c:pt idx="12">
                  <c:v>6. Олюторский мр - 105 (4,1%)</c:v>
                </c:pt>
                <c:pt idx="13">
                  <c:v>7. Пенжинский мр - 92 (3,6%)</c:v>
                </c:pt>
                <c:pt idx="14">
                  <c:v>8. Соболевский мр - 14 (0,5%)</c:v>
                </c:pt>
                <c:pt idx="15">
                  <c:v>9. Тигильский мр - 68 (2,6%)</c:v>
                </c:pt>
                <c:pt idx="16">
                  <c:v>10. Усть-Большерецкий мр - 24 (0,9%)</c:v>
                </c:pt>
                <c:pt idx="17">
                  <c:v>11. Усть-Камчатскй мр - 113 (4,4%)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1465</c:v>
                </c:pt>
                <c:pt idx="1">
                  <c:v>102</c:v>
                </c:pt>
                <c:pt idx="2">
                  <c:v>117</c:v>
                </c:pt>
                <c:pt idx="3">
                  <c:v>63</c:v>
                </c:pt>
                <c:pt idx="4">
                  <c:v>185</c:v>
                </c:pt>
                <c:pt idx="5">
                  <c:v>5</c:v>
                </c:pt>
                <c:pt idx="6">
                  <c:v>1</c:v>
                </c:pt>
                <c:pt idx="7">
                  <c:v>7</c:v>
                </c:pt>
                <c:pt idx="8">
                  <c:v>14</c:v>
                </c:pt>
                <c:pt idx="9">
                  <c:v>102</c:v>
                </c:pt>
                <c:pt idx="10">
                  <c:v>57</c:v>
                </c:pt>
                <c:pt idx="11">
                  <c:v>48</c:v>
                </c:pt>
                <c:pt idx="12">
                  <c:v>105</c:v>
                </c:pt>
                <c:pt idx="13">
                  <c:v>92</c:v>
                </c:pt>
                <c:pt idx="14">
                  <c:v>14</c:v>
                </c:pt>
                <c:pt idx="15">
                  <c:v>68</c:v>
                </c:pt>
                <c:pt idx="16">
                  <c:v>24</c:v>
                </c:pt>
                <c:pt idx="17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6A45-4579-A08F-9DAE2F4C1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28"/>
        <c:holeSize val="1"/>
      </c:doughnutChart>
      <c:spPr>
        <a:noFill/>
        <a:effectLst>
          <a:softEdge rad="1104900"/>
        </a:effectLst>
        <a:scene3d>
          <a:camera prst="orthographicFront"/>
          <a:lightRig rig="threePt" dir="t"/>
        </a:scene3d>
        <a:sp3d>
          <a:bevelT w="57150"/>
        </a:sp3d>
      </c:spPr>
    </c:plotArea>
    <c:legend>
      <c:legendPos val="b"/>
      <c:legendEntry>
        <c:idx val="0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2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3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4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5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6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7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8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9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0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1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2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3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4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5"/>
        <c:txPr>
          <a:bodyPr rot="0" vert="horz" anchor="t" anchorCtr="0"/>
          <a:lstStyle/>
          <a:p>
            <a:pPr>
              <a:defRPr sz="8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ayout>
        <c:manualLayout>
          <c:xMode val="edge"/>
          <c:yMode val="edge"/>
          <c:x val="3.5268583830710798E-2"/>
          <c:y val="7.6806862556814542E-3"/>
          <c:w val="0.5594981650082671"/>
          <c:h val="0.97808078868190251"/>
        </c:manualLayout>
      </c:layout>
      <c:overlay val="0"/>
      <c:spPr>
        <a:noFill/>
      </c:spPr>
      <c:txPr>
        <a:bodyPr rot="0" vert="horz" anchor="t" anchorCtr="0"/>
        <a:lstStyle/>
        <a:p>
          <a:pPr>
            <a:defRPr sz="800" b="1" i="1">
              <a:solidFill>
                <a:schemeClr val="tx1"/>
              </a:solidFill>
              <a:latin typeface="Andalus" pitchFamily="18" charset="-78"/>
              <a:cs typeface="Andalus" pitchFamily="18" charset="-78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Baskerville Old Face" panose="02020602080505020303" pitchFamily="18" charset="0"/>
                <a:ea typeface="+mn-ea"/>
                <a:cs typeface="+mn-cs"/>
              </a:defRPr>
            </a:pPr>
            <a:r>
              <a:rPr lang="ru-RU" sz="120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</a:rPr>
              <a:t>Классификация тематики обращений граждан:</a:t>
            </a:r>
          </a:p>
        </c:rich>
      </c:tx>
      <c:layout>
        <c:manualLayout>
          <c:xMode val="edge"/>
          <c:yMode val="edge"/>
          <c:x val="0.24331468315622726"/>
          <c:y val="4.0553729632992709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4433252149787583"/>
          <c:y val="9.5863717610677773E-2"/>
          <c:w val="0.55566747850212417"/>
          <c:h val="0.859992007967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п. 2021</c:v>
                </c:pt>
              </c:strCache>
            </c:strRef>
          </c:tx>
          <c:spPr>
            <a:gradFill>
              <a:gsLst>
                <a:gs pos="83000">
                  <a:schemeClr val="accent1">
                    <a:lumMod val="40000"/>
                    <a:lumOff val="60000"/>
                  </a:schemeClr>
                </a:gs>
                <a:gs pos="45000">
                  <a:srgbClr val="FFFF00"/>
                </a:gs>
                <a:gs pos="26000">
                  <a:srgbClr val="FFCDCD"/>
                </a:gs>
              </a:gsLst>
              <a:path path="circle">
                <a:fillToRect l="100000" t="100000"/>
              </a:path>
            </a:gradFill>
            <a:ln w="9525" cap="flat" cmpd="sng" algn="ctr">
              <a:solidFill>
                <a:srgbClr val="FF0000">
                  <a:alpha val="50000"/>
                </a:srgbClr>
              </a:solidFill>
              <a:round/>
            </a:ln>
            <a:effectLst>
              <a:glow>
                <a:schemeClr val="accent1">
                  <a:lumMod val="60000"/>
                  <a:lumOff val="40000"/>
                  <a:alpha val="81000"/>
                </a:schemeClr>
              </a:glow>
              <a:softEdge rad="0"/>
            </a:effectLst>
            <a:scene3d>
              <a:camera prst="orthographicFront"/>
              <a:lightRig rig="sunset" dir="t"/>
            </a:scene3d>
            <a:sp3d prstMaterial="metal">
              <a:bevelT w="31750" h="107950" prst="hardEdge"/>
              <a:bevelB prst="slope"/>
            </a:sp3d>
          </c:spPr>
          <c:invertIfNegative val="0"/>
          <c:dLbls>
            <c:dLbl>
              <c:idx val="10"/>
              <c:layout>
                <c:manualLayout>
                  <c:x val="-3.73717883619383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931-4905-A2ED-AB034B161748}"/>
                </c:ext>
              </c:extLst>
            </c:dLbl>
            <c:dLbl>
              <c:idx val="11"/>
              <c:layout>
                <c:manualLayout>
                  <c:x val="-9.8304051995533118E-3"/>
                  <c:y val="1.59362549800796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931-4905-A2ED-AB034B161748}"/>
                </c:ext>
              </c:extLst>
            </c:dLbl>
            <c:dLbl>
              <c:idx val="12"/>
              <c:layout>
                <c:manualLayout>
                  <c:x val="-2.0460446404796686E-2"/>
                  <c:y val="-5.31208499335989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31-4905-A2ED-AB034B16174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vertOverflow="overflow" horzOverflow="overflow">
                <a:spAutoFit/>
              </a:bodyPr>
              <a:lstStyle/>
              <a:p>
                <a:pPr>
                  <a:defRPr b="1">
                    <a:latin typeface="Baskerville Old Face" panose="02020602080505020303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</c:ext>
            </c:extLst>
          </c:dLbls>
          <c:cat>
            <c:strRef>
              <c:f>Лист1!$A$4:$A$18</c:f>
              <c:strCache>
                <c:ptCount val="15"/>
                <c:pt idx="0">
                  <c:v>Гражданство (0,2%)</c:v>
                </c:pt>
                <c:pt idx="1">
                  <c:v>Пенсионное обеспечение (0,9%)</c:v>
                </c:pt>
                <c:pt idx="2">
                  <c:v>С/х. Землепользование (1,3%)</c:v>
                </c:pt>
                <c:pt idx="3">
                  <c:v>Образование (1,4%)</c:v>
                </c:pt>
                <c:pt idx="4">
                  <c:v>Экология (1,8%)</c:v>
                </c:pt>
                <c:pt idx="5">
                  <c:v>Наука. Культура. Информация. Спорт (2,0%)</c:v>
                </c:pt>
                <c:pt idx="6">
                  <c:v>Работа правоохранительных органов (2,2%)</c:v>
                </c:pt>
                <c:pt idx="7">
                  <c:v>Экономика и финансы (2,4%)</c:v>
                </c:pt>
                <c:pt idx="8">
                  <c:v>Труд, занятость, з/п (3,8%)</c:v>
                </c:pt>
                <c:pt idx="9">
                  <c:v>Правовые вопросы (4,6%)</c:v>
                </c:pt>
                <c:pt idx="10">
                  <c:v>Здравоохранение (13%)</c:v>
                </c:pt>
                <c:pt idx="11">
                  <c:v>Транспорт. Строительство. Связь. Дороги (7,1%)</c:v>
                </c:pt>
                <c:pt idx="12">
                  <c:v>Государство и политика. М/с (16,0%)</c:v>
                </c:pt>
                <c:pt idx="13">
                  <c:v>Социальная защита (21,0%)</c:v>
                </c:pt>
                <c:pt idx="14">
                  <c:v>ЖКХ/из них вопросы жилья (22,0%/191 (7,4%)</c:v>
                </c:pt>
              </c:strCache>
            </c:strRef>
          </c:cat>
          <c:val>
            <c:numRef>
              <c:f>Лист1!$B$4:$B$18</c:f>
              <c:numCache>
                <c:formatCode>General</c:formatCode>
                <c:ptCount val="15"/>
                <c:pt idx="0">
                  <c:v>5</c:v>
                </c:pt>
                <c:pt idx="1">
                  <c:v>23</c:v>
                </c:pt>
                <c:pt idx="2">
                  <c:v>33</c:v>
                </c:pt>
                <c:pt idx="3">
                  <c:v>36</c:v>
                </c:pt>
                <c:pt idx="4">
                  <c:v>47</c:v>
                </c:pt>
                <c:pt idx="5">
                  <c:v>53</c:v>
                </c:pt>
                <c:pt idx="6">
                  <c:v>58</c:v>
                </c:pt>
                <c:pt idx="7">
                  <c:v>63</c:v>
                </c:pt>
                <c:pt idx="8">
                  <c:v>99</c:v>
                </c:pt>
                <c:pt idx="9">
                  <c:v>119</c:v>
                </c:pt>
                <c:pt idx="10">
                  <c:v>334</c:v>
                </c:pt>
                <c:pt idx="11">
                  <c:v>184</c:v>
                </c:pt>
                <c:pt idx="12">
                  <c:v>406</c:v>
                </c:pt>
                <c:pt idx="13">
                  <c:v>530</c:v>
                </c:pt>
                <c:pt idx="14">
                  <c:v>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621-4F26-952F-3C55C3E9C8E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8"/>
        <c:overlap val="-2"/>
        <c:axId val="-1038760768"/>
        <c:axId val="-1038761312"/>
      </c:barChart>
      <c:valAx>
        <c:axId val="-1038761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038760768"/>
        <c:crosses val="autoZero"/>
        <c:crossBetween val="between"/>
      </c:valAx>
      <c:catAx>
        <c:axId val="-103876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cap="none" baseline="0">
                <a:solidFill>
                  <a:srgbClr val="002060"/>
                </a:solidFill>
                <a:latin typeface="Baskerville Old Face" panose="02020602080505020303" pitchFamily="18" charset="0"/>
                <a:ea typeface="+mn-ea"/>
                <a:cs typeface="+mn-cs"/>
              </a:defRPr>
            </a:pPr>
            <a:endParaRPr lang="ru-RU"/>
          </a:p>
        </c:txPr>
        <c:crossAx val="-1038761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63102">
          <a:schemeClr val="bg2">
            <a:lumMod val="90000"/>
          </a:schemeClr>
        </a:gs>
        <a:gs pos="27000">
          <a:schemeClr val="accent2">
            <a:lumMod val="20000"/>
            <a:lumOff val="80000"/>
          </a:schemeClr>
        </a:gs>
        <a:gs pos="93000">
          <a:schemeClr val="accent4">
            <a:lumMod val="60000"/>
            <a:lumOff val="40000"/>
          </a:schemeClr>
        </a:gs>
      </a:gsLst>
      <a:path path="circle">
        <a:fillToRect l="100000" t="100000"/>
      </a:path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850">
                <a:latin typeface="Bodoni MT" panose="02070603080606020203" pitchFamily="18" charset="0"/>
              </a:defRPr>
            </a:pPr>
            <a:r>
              <a:rPr lang="ru-RU" sz="850">
                <a:latin typeface="Sylfaen" pitchFamily="18" charset="0"/>
              </a:rPr>
              <a:t>Динамика поступления коллективных обращений</a:t>
            </a:r>
          </a:p>
          <a:p>
            <a:pPr>
              <a:defRPr sz="850">
                <a:latin typeface="Bodoni MT" panose="02070603080606020203" pitchFamily="18" charset="0"/>
              </a:defRPr>
            </a:pPr>
            <a:r>
              <a:rPr lang="ru-RU" sz="850">
                <a:latin typeface="Sylfaen" pitchFamily="18" charset="0"/>
              </a:rPr>
              <a:t>с начала третьего созыва</a:t>
            </a:r>
          </a:p>
        </c:rich>
      </c:tx>
      <c:layout>
        <c:manualLayout>
          <c:xMode val="edge"/>
          <c:yMode val="edge"/>
          <c:x val="9.7083135692375797E-2"/>
          <c:y val="8.547008547008547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23224285825147"/>
          <c:y val="0.20240931422033784"/>
          <c:w val="0.79817868570022155"/>
          <c:h val="0.50537721246382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VI кв. 2016 г.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chilly" dir="t"/>
            </a:scene3d>
            <a:sp3d prstMaterial="dkEdge">
              <a:bevelT prst="slope"/>
              <a:bevelB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odoni MT" panose="02070603080606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E-4575-93DE-9FD47870AE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sunset" dir="t"/>
            </a:scene3d>
            <a:sp3d prstMaterial="dkEdge">
              <a:bevelT prst="slope"/>
              <a:bevelB prst="slope"/>
            </a:sp3d>
          </c:spPr>
          <c:invertIfNegative val="0"/>
          <c:dLbls>
            <c:dLbl>
              <c:idx val="0"/>
              <c:layout>
                <c:manualLayout>
                  <c:x val="-4.0160642570281121E-3"/>
                  <c:y val="1.7094017094017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8E-4575-93DE-9FD47870AE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odoni MT" panose="02070603080606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8E-4575-93DE-9FD47870AE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freezing" dir="t"/>
            </a:scene3d>
            <a:sp3d prstMaterial="dkEdge">
              <a:bevelT prst="slope"/>
              <a:bevelB prst="slope"/>
            </a:sp3d>
          </c:spPr>
          <c:invertIfNegative val="0"/>
          <c:dLbls>
            <c:dLbl>
              <c:idx val="0"/>
              <c:layout>
                <c:manualLayout>
                  <c:x val="-4.0160642570281121E-3"/>
                  <c:y val="2.564102564102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8E-4575-93DE-9FD47870AE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odoni MT" panose="02070603080606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8E-4575-93DE-9FD47870AE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scene3d>
              <a:camera prst="orthographicFront"/>
              <a:lightRig rig="morning" dir="t"/>
            </a:scene3d>
            <a:sp3d prstMaterial="dkEdge">
              <a:bevelT prst="slope"/>
              <a:bevelB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odoni MT" panose="02070603080606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8E-4575-93DE-9FD47870AE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scene3d>
              <a:camera prst="orthographicFront"/>
              <a:lightRig rig="freezing" dir="t"/>
            </a:scene3d>
            <a:sp3d prstMaterial="dkEdge">
              <a:bevelT prst="slope"/>
              <a:bevelB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odoni MT" panose="02070603080606020203" pitchFamily="18" charset="0"/>
                    <a:ea typeface="Segoe UI Black" panose="020B0A02040204020203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8E-4575-93DE-9FD47870AE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мес. 2021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chilly" dir="t"/>
            </a:scene3d>
            <a:sp3d>
              <a:bevelT prst="slope"/>
              <a:bevelB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>
                    <a:solidFill>
                      <a:sysClr val="windowText" lastClr="000000"/>
                    </a:solidFill>
                    <a:latin typeface="Bodoni MT" panose="02070603080606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98E-4575-93DE-9FD47870AE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038766752"/>
        <c:axId val="-1038766208"/>
      </c:barChart>
      <c:catAx>
        <c:axId val="-103876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038766208"/>
        <c:crosses val="autoZero"/>
        <c:auto val="1"/>
        <c:lblAlgn val="ctr"/>
        <c:lblOffset val="100"/>
        <c:noMultiLvlLbl val="0"/>
      </c:catAx>
      <c:valAx>
        <c:axId val="-1038766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038766752"/>
        <c:crosses val="autoZero"/>
        <c:crossBetween val="between"/>
      </c:valAx>
      <c:spPr>
        <a:noFill/>
        <a:ln w="25400">
          <a:noFill/>
        </a:ln>
        <a:scene3d>
          <a:camera prst="orthographicFront"/>
          <a:lightRig rig="threePt" dir="t"/>
        </a:scene3d>
        <a:sp3d prstMaterial="dkEdge"/>
      </c:spPr>
    </c:plotArea>
    <c:legend>
      <c:legendPos val="t"/>
      <c:layout>
        <c:manualLayout>
          <c:xMode val="edge"/>
          <c:yMode val="edge"/>
          <c:x val="0"/>
          <c:y val="0.73827511945622182"/>
          <c:w val="1"/>
          <c:h val="0.20947757326512531"/>
        </c:manualLayout>
      </c:layout>
      <c:overlay val="0"/>
      <c:txPr>
        <a:bodyPr/>
        <a:lstStyle/>
        <a:p>
          <a:pPr>
            <a:defRPr sz="850" b="1">
              <a:latin typeface="Sylfae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1000">
          <a:schemeClr val="accent1">
            <a:lumMod val="45000"/>
            <a:lumOff val="55000"/>
          </a:schemeClr>
        </a:gs>
        <a:gs pos="88000">
          <a:srgbClr val="FFFF9F"/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698328935795952E-2"/>
          <c:y val="5.3921568627450983E-2"/>
          <c:w val="0.96130167106420406"/>
          <c:h val="0.682684113015284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gradFill>
                <a:gsLst>
                  <a:gs pos="8000">
                    <a:schemeClr val="accent4">
                      <a:lumMod val="60000"/>
                      <a:lumOff val="40000"/>
                    </a:schemeClr>
                  </a:gs>
                  <a:gs pos="84000">
                    <a:srgbClr val="769B2B"/>
                  </a:gs>
                  <a:gs pos="56000">
                    <a:srgbClr val="FFFF00"/>
                  </a:gs>
                  <a:gs pos="27000">
                    <a:schemeClr val="accent6">
                      <a:lumMod val="7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prst="angle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1-A7C2-4C19-9E65-9F40A1569BB5}"/>
              </c:ext>
            </c:extLst>
          </c:dPt>
          <c:dPt>
            <c:idx val="1"/>
            <c:bubble3D val="0"/>
            <c:spPr>
              <a:gradFill>
                <a:gsLst>
                  <a:gs pos="87000">
                    <a:srgbClr val="00B0F0"/>
                  </a:gs>
                  <a:gs pos="49000">
                    <a:srgbClr val="7030A0"/>
                  </a:gs>
                  <a:gs pos="15000">
                    <a:srgbClr val="FF0000"/>
                  </a:gs>
                </a:gsLst>
                <a:lin ang="5400000" scaled="1"/>
              </a:gra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extLst>
              <c:ext xmlns:c16="http://schemas.microsoft.com/office/drawing/2014/chart" uri="{C3380CC4-5D6E-409C-BE32-E72D297353CC}">
                <c16:uniqueId val="{00000003-A7C2-4C19-9E65-9F40A1569BB5}"/>
              </c:ext>
            </c:extLst>
          </c:dPt>
          <c:dPt>
            <c:idx val="2"/>
            <c:bubble3D val="0"/>
            <c:spPr>
              <a:solidFill>
                <a:srgbClr val="08D8E2"/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 prstMaterial="clear">
                <a:bevelT w="139700" prst="cross"/>
              </a:sp3d>
            </c:spPr>
            <c:extLst>
              <c:ext xmlns:c16="http://schemas.microsoft.com/office/drawing/2014/chart" uri="{C3380CC4-5D6E-409C-BE32-E72D297353CC}">
                <c16:uniqueId val="{00000005-A7C2-4C19-9E65-9F40A1569BB5}"/>
              </c:ext>
            </c:extLst>
          </c:dPt>
          <c:dPt>
            <c:idx val="3"/>
            <c:bubble3D val="0"/>
            <c:spPr>
              <a:gradFill>
                <a:gsLst>
                  <a:gs pos="8000">
                    <a:srgbClr val="BE4E99"/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/>
            </c:spPr>
            <c:extLst>
              <c:ext xmlns:c16="http://schemas.microsoft.com/office/drawing/2014/chart" uri="{C3380CC4-5D6E-409C-BE32-E72D297353CC}">
                <c16:uniqueId val="{00000007-A7C2-4C19-9E65-9F40A1569BB5}"/>
              </c:ext>
            </c:extLst>
          </c:dPt>
          <c:dLbls>
            <c:dLbl>
              <c:idx val="0"/>
              <c:layout>
                <c:manualLayout>
                  <c:x val="-0.30562884784520666"/>
                  <c:y val="-0.196275281766249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7C2-4C19-9E65-9F40A1569BB5}"/>
                </c:ext>
              </c:extLst>
            </c:dLbl>
            <c:dLbl>
              <c:idx val="1"/>
              <c:layout>
                <c:manualLayout>
                  <c:x val="0.18255057167985927"/>
                  <c:y val="4.75841438937779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7C2-4C19-9E65-9F40A1569BB5}"/>
                </c:ext>
              </c:extLst>
            </c:dLbl>
            <c:dLbl>
              <c:idx val="2"/>
              <c:layout>
                <c:manualLayout>
                  <c:x val="6.9980817041669197E-2"/>
                  <c:y val="6.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7C2-4C19-9E65-9F40A1569BB5}"/>
                </c:ext>
              </c:extLst>
            </c:dLbl>
            <c:dLbl>
              <c:idx val="3"/>
              <c:layout>
                <c:manualLayout>
                  <c:x val="3.6062161095298445E-2"/>
                  <c:y val="4.6568627450980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7C2-4C19-9E65-9F40A1569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социальное обеспечение</c:v>
                </c:pt>
                <c:pt idx="1">
                  <c:v>жкх, благоустройство</c:v>
                </c:pt>
                <c:pt idx="2">
                  <c:v>здравоохранение</c:v>
                </c:pt>
                <c:pt idx="3">
                  <c:v>транспорт, связь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0.22</c:v>
                </c:pt>
                <c:pt idx="2">
                  <c:v>0.05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C2-4C19-9E65-9F40A1569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4775976532345223"/>
          <c:w val="0.99501520093629459"/>
          <c:h val="0.18349158561062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32000">
          <a:schemeClr val="accent2">
            <a:lumMod val="20000"/>
            <a:lumOff val="80000"/>
          </a:schemeClr>
        </a:gs>
        <a:gs pos="93000">
          <a:schemeClr val="accent4">
            <a:lumMod val="20000"/>
            <a:lumOff val="80000"/>
          </a:schemeClr>
        </a:gs>
        <a:gs pos="69000">
          <a:schemeClr val="bg1">
            <a:lumMod val="85000"/>
          </a:schemeClr>
        </a:gs>
        <a:gs pos="4000">
          <a:schemeClr val="accent1">
            <a:lumMod val="20000"/>
            <a:lumOff val="80000"/>
          </a:schemeClr>
        </a:gs>
      </a:gsLst>
      <a:lin ang="5400000" scaled="1"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EE46-1D90-411D-89A4-E546FB1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Сыряная Наталья Владимировна</cp:lastModifiedBy>
  <cp:revision>14</cp:revision>
  <cp:lastPrinted>2021-09-15T01:40:00Z</cp:lastPrinted>
  <dcterms:created xsi:type="dcterms:W3CDTF">2021-09-13T23:10:00Z</dcterms:created>
  <dcterms:modified xsi:type="dcterms:W3CDTF">2021-09-20T23:00:00Z</dcterms:modified>
</cp:coreProperties>
</file>