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422" w:rsidRDefault="00C07422" w:rsidP="00C07422">
      <w:pPr>
        <w:pStyle w:val="a3"/>
        <w:shd w:val="clear" w:color="auto" w:fill="FFFFFF"/>
        <w:spacing w:before="0" w:beforeAutospacing="0" w:after="36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Вносится Законодательным</w:t>
      </w:r>
    </w:p>
    <w:p w:rsidR="00C07422" w:rsidRDefault="00C07422" w:rsidP="00C07422">
      <w:pPr>
        <w:pStyle w:val="a3"/>
        <w:shd w:val="clear" w:color="auto" w:fill="FFFFFF"/>
        <w:spacing w:before="0" w:beforeAutospacing="0" w:after="36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Собранием Камчатского края</w:t>
      </w:r>
    </w:p>
    <w:p w:rsidR="00C07422" w:rsidRDefault="00C07422" w:rsidP="00C07422">
      <w:pPr>
        <w:pStyle w:val="a3"/>
        <w:shd w:val="clear" w:color="auto" w:fill="FFFFFF"/>
        <w:spacing w:before="0" w:beforeAutospacing="0" w:after="36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Проект</w:t>
      </w:r>
    </w:p>
    <w:p w:rsidR="00C07422" w:rsidRDefault="00C07422" w:rsidP="00C074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РОССИЙСКАЯ ФЕДЕРАЦИЯ</w:t>
      </w:r>
    </w:p>
    <w:p w:rsidR="00C07422" w:rsidRDefault="00C07422" w:rsidP="00C0742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ФЕДЕРАЛЬНЫЙ ЗАКОН</w:t>
      </w:r>
    </w:p>
    <w:p w:rsidR="00C07422" w:rsidRDefault="00C07422" w:rsidP="00C0742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Об образовании постоянного судебного присутствия в составе некоторых районных судов Камчатского края</w:t>
      </w:r>
    </w:p>
    <w:p w:rsidR="00C07422" w:rsidRDefault="00C07422" w:rsidP="00C074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bookmarkStart w:id="0" w:name="_GoBack"/>
      <w:r>
        <w:rPr>
          <w:rStyle w:val="a4"/>
          <w:rFonts w:ascii="Arial" w:hAnsi="Arial" w:cs="Arial"/>
          <w:color w:val="000000"/>
          <w:sz w:val="23"/>
          <w:szCs w:val="23"/>
        </w:rPr>
        <w:t>Статья 1</w:t>
      </w:r>
    </w:p>
    <w:p w:rsidR="00C07422" w:rsidRDefault="00C07422" w:rsidP="00C07422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соответствии со статьей 33 Федерального конституционного закона от 7 февраля 2011 года № 1 - ФКЗ "О судах общей юрисдикции в Российской Федерации":</w:t>
      </w:r>
    </w:p>
    <w:p w:rsidR="00C07422" w:rsidRDefault="00C07422" w:rsidP="00C07422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1) образовать в составе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Усть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-Камчатского районного суда Камчатского края постоянное судебное присутствие в поселке Ключи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Усть</w:t>
      </w:r>
      <w:proofErr w:type="spellEnd"/>
      <w:r>
        <w:rPr>
          <w:rFonts w:ascii="Arial" w:hAnsi="Arial" w:cs="Arial"/>
          <w:color w:val="000000"/>
          <w:sz w:val="23"/>
          <w:szCs w:val="23"/>
        </w:rPr>
        <w:t>-Камчатского района Камчатского края;</w:t>
      </w:r>
    </w:p>
    <w:p w:rsidR="00C07422" w:rsidRDefault="00C07422" w:rsidP="00C07422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2) образовать в составе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Мильковского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районного суда Камчатского края постоянное судебное присутствие в селе Эссо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Быстринского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района Камчатского края;</w:t>
      </w:r>
    </w:p>
    <w:p w:rsidR="00C07422" w:rsidRDefault="00C07422" w:rsidP="00C07422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3) образовать в составе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Усть</w:t>
      </w:r>
      <w:proofErr w:type="spellEnd"/>
      <w:r>
        <w:rPr>
          <w:rFonts w:ascii="Arial" w:hAnsi="Arial" w:cs="Arial"/>
          <w:color w:val="000000"/>
          <w:sz w:val="23"/>
          <w:szCs w:val="23"/>
        </w:rPr>
        <w:t>-Большерецкого районного суда Камчатского края постоянное судебное присутствие в селе Соболево Соболевского района Камчатского края;</w:t>
      </w:r>
    </w:p>
    <w:p w:rsidR="00C07422" w:rsidRDefault="00C07422" w:rsidP="00C07422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4) образовать в составе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Тигильского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районного суда Камчатского края постоянное судебное присутствие в поселке городского типа Палана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Тигильского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района Камчатского края;</w:t>
      </w:r>
    </w:p>
    <w:p w:rsidR="00C07422" w:rsidRDefault="00C07422" w:rsidP="00C07422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5) Судебному департаменту при Верховном Суде Российской Федерации осуществить организационные мероприятия, связанные с исполнением настоящего Федерального закона;</w:t>
      </w:r>
    </w:p>
    <w:p w:rsidR="00C07422" w:rsidRDefault="00C07422" w:rsidP="00C07422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6) финансовое обеспечение расходных обязательств, связанных с исполнением настоящего Федерального закона, осуществляется за счет федерального бюджета в пределах бюджетных ассигнований, предусмотренных на содержание судов общей юрисдикции.</w:t>
      </w:r>
    </w:p>
    <w:p w:rsidR="00C07422" w:rsidRDefault="00C07422" w:rsidP="00C074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Статья 2</w:t>
      </w:r>
    </w:p>
    <w:p w:rsidR="00C07422" w:rsidRDefault="00C07422" w:rsidP="00C07422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Настоящий Федеральный закон вступает в силу по истечении десяти дней после дня его официального опубликования.</w:t>
      </w:r>
    </w:p>
    <w:bookmarkEnd w:id="0"/>
    <w:p w:rsidR="00C07422" w:rsidRDefault="00C07422" w:rsidP="00C07422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C07422" w:rsidRDefault="00C07422" w:rsidP="00C07422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C07422" w:rsidRDefault="00C07422" w:rsidP="00C07422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Президент</w:t>
      </w:r>
    </w:p>
    <w:p w:rsidR="00AA2D49" w:rsidRPr="00C07422" w:rsidRDefault="00C07422" w:rsidP="00C07422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Российской Федерации</w:t>
      </w:r>
    </w:p>
    <w:sectPr w:rsidR="00AA2D49" w:rsidRPr="00C07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22"/>
    <w:rsid w:val="00AA2D49"/>
    <w:rsid w:val="00C0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B5308"/>
  <w15:chartTrackingRefBased/>
  <w15:docId w15:val="{29448DBD-06FA-4E90-A2CD-DE76D75D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7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Ужанов Сергей Борисович</dc:creator>
  <cp:keywords/>
  <dc:description/>
  <cp:lastModifiedBy>Ужанов Сергей Борисович</cp:lastModifiedBy>
  <cp:revision>1</cp:revision>
  <dcterms:created xsi:type="dcterms:W3CDTF">2024-08-14T01:40:00Z</dcterms:created>
  <dcterms:modified xsi:type="dcterms:W3CDTF">2024-08-14T01:41:00Z</dcterms:modified>
</cp:coreProperties>
</file>