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49" w:rsidRDefault="002C1B79" w:rsidP="009D7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9D7E49" w:rsidRPr="009D7E49">
        <w:rPr>
          <w:rFonts w:ascii="Times New Roman" w:hAnsi="Times New Roman" w:cs="Times New Roman"/>
          <w:b/>
          <w:sz w:val="28"/>
          <w:szCs w:val="28"/>
        </w:rPr>
        <w:t xml:space="preserve"> о начале процедуры формирования нового состава Молодежного парламента Камчатского края VII созыва </w:t>
      </w:r>
    </w:p>
    <w:p w:rsidR="004857C4" w:rsidRDefault="009D7E49" w:rsidP="009D7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E49">
        <w:rPr>
          <w:rFonts w:ascii="Times New Roman" w:hAnsi="Times New Roman" w:cs="Times New Roman"/>
          <w:b/>
          <w:sz w:val="28"/>
          <w:szCs w:val="28"/>
        </w:rPr>
        <w:t>/2025-2027гг/</w:t>
      </w:r>
    </w:p>
    <w:p w:rsidR="009D7E49" w:rsidRDefault="009D7E49" w:rsidP="009D7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79" w:rsidRDefault="002C1B79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B79">
        <w:rPr>
          <w:rFonts w:ascii="Times New Roman" w:hAnsi="Times New Roman" w:cs="Times New Roman"/>
          <w:sz w:val="28"/>
          <w:szCs w:val="28"/>
        </w:rPr>
        <w:t xml:space="preserve">Законодательное Собрание Камчатского края </w:t>
      </w:r>
      <w:r w:rsidR="00C40FD1">
        <w:rPr>
          <w:rFonts w:ascii="Times New Roman" w:hAnsi="Times New Roman" w:cs="Times New Roman"/>
          <w:sz w:val="28"/>
          <w:szCs w:val="28"/>
        </w:rPr>
        <w:t>объявляет о начале формирования нового созыва Молодёжного парламента Камчатского края. Приё</w:t>
      </w:r>
      <w:r>
        <w:rPr>
          <w:rFonts w:ascii="Times New Roman" w:hAnsi="Times New Roman" w:cs="Times New Roman"/>
          <w:sz w:val="28"/>
          <w:szCs w:val="28"/>
        </w:rPr>
        <w:t xml:space="preserve">м заявок </w:t>
      </w:r>
      <w:r w:rsidR="00C40FD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1165F" w:rsidRPr="0051165F">
        <w:rPr>
          <w:rFonts w:ascii="Times New Roman" w:hAnsi="Times New Roman" w:cs="Times New Roman"/>
          <w:b/>
          <w:sz w:val="28"/>
          <w:szCs w:val="28"/>
        </w:rPr>
        <w:t>с 13 ноября по 12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 </w:t>
      </w:r>
      <w:r w:rsidRPr="002C1B79">
        <w:rPr>
          <w:rFonts w:ascii="Times New Roman" w:hAnsi="Times New Roman" w:cs="Times New Roman"/>
          <w:sz w:val="28"/>
          <w:szCs w:val="28"/>
        </w:rPr>
        <w:t>в по адресу:</w:t>
      </w:r>
      <w:r w:rsidRPr="002C1B79">
        <w:t xml:space="preserve"> </w:t>
      </w:r>
      <w:r w:rsidRPr="002C1B79">
        <w:rPr>
          <w:rFonts w:ascii="Times New Roman" w:hAnsi="Times New Roman" w:cs="Times New Roman"/>
          <w:sz w:val="28"/>
          <w:szCs w:val="28"/>
        </w:rPr>
        <w:t>683000, г. Петропавловск-Камчатский, пл. Ленина, д.1, Законодательное Собрание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1B79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ED14C0">
          <w:rPr>
            <w:rStyle w:val="a3"/>
            <w:rFonts w:ascii="Times New Roman" w:hAnsi="Times New Roman" w:cs="Times New Roman"/>
            <w:sz w:val="28"/>
            <w:szCs w:val="28"/>
          </w:rPr>
          <w:t>zskk@zaksobr.kamchatka.ru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95D32" w:rsidRPr="00F95D32" w:rsidRDefault="002C1B79" w:rsidP="0051165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D32" w:rsidRPr="00F95D32">
        <w:rPr>
          <w:rFonts w:ascii="Times New Roman" w:hAnsi="Times New Roman" w:cs="Times New Roman"/>
          <w:sz w:val="28"/>
          <w:szCs w:val="28"/>
        </w:rPr>
        <w:t xml:space="preserve">Молодежный парламент формируется из числа граждан Российской Федерации в возрасте </w:t>
      </w:r>
      <w:r w:rsidR="00F95D32" w:rsidRPr="00F95D32">
        <w:rPr>
          <w:rFonts w:ascii="Times New Roman" w:hAnsi="Times New Roman" w:cs="Times New Roman"/>
          <w:b/>
          <w:sz w:val="28"/>
          <w:szCs w:val="28"/>
        </w:rPr>
        <w:t>от 18 до 35 лет включительно, проживающих на территории Камчатского края.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В состав Молодежного парламента могут входить: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1) депутаты представительных органов муниципальных районов, муниципальных округов и городских округов в Камчатском крае;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2) представители молодежных парламентских структур, созданных при представительных органах муниципальных образований;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3) представители политических партий, краевые списки кандидатов которых были допущены к распределению депутатских мандатов в Законодательном Собрании Камчатского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4) представители социально ориентированных некоммерческих организаций и общественных организаций, зарегистрированных в установленном федеральным законодательством порядке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5) представители профессиональных образовательных организаций и образовательных организаций высшего образования в Камчатском крае (далее - образовательные организации);</w:t>
      </w:r>
    </w:p>
    <w:p w:rsid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6) граждане, предложившие свои кандидатуры в порядке самовыдвижения.</w:t>
      </w:r>
    </w:p>
    <w:p w:rsid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Предложения о кандидатурах в состав Молодежного парламента представляются в Законодательное Собрание Камчатского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165F">
        <w:rPr>
          <w:rFonts w:ascii="Times New Roman" w:hAnsi="Times New Roman" w:cs="Times New Roman"/>
          <w:sz w:val="28"/>
          <w:szCs w:val="28"/>
        </w:rPr>
        <w:t xml:space="preserve"> представительными орга</w:t>
      </w:r>
      <w:r>
        <w:rPr>
          <w:rFonts w:ascii="Times New Roman" w:hAnsi="Times New Roman" w:cs="Times New Roman"/>
          <w:sz w:val="28"/>
          <w:szCs w:val="28"/>
        </w:rPr>
        <w:t>нами муниципальных образований;</w:t>
      </w:r>
    </w:p>
    <w:p w:rsid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политическими партиями;</w:t>
      </w:r>
    </w:p>
    <w:p w:rsid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1165F">
        <w:rPr>
          <w:rFonts w:ascii="Times New Roman" w:hAnsi="Times New Roman" w:cs="Times New Roman"/>
          <w:sz w:val="28"/>
          <w:szCs w:val="28"/>
        </w:rPr>
        <w:t xml:space="preserve"> некоммерче</w:t>
      </w:r>
      <w:r>
        <w:rPr>
          <w:rFonts w:ascii="Times New Roman" w:hAnsi="Times New Roman" w:cs="Times New Roman"/>
          <w:sz w:val="28"/>
          <w:szCs w:val="28"/>
        </w:rPr>
        <w:t>скими организациями;</w:t>
      </w:r>
    </w:p>
    <w:p w:rsid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образовательными организациями;</w:t>
      </w:r>
    </w:p>
    <w:p w:rsid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1165F">
        <w:rPr>
          <w:rFonts w:ascii="Times New Roman" w:hAnsi="Times New Roman" w:cs="Times New Roman"/>
          <w:sz w:val="28"/>
          <w:szCs w:val="28"/>
        </w:rPr>
        <w:t xml:space="preserve"> гражданами в порядке самовыдвижения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 xml:space="preserve">Представительные органы муниципальных образований вправе представить в Законодательное Собрание Камчатского края свои предложения </w:t>
      </w:r>
      <w:r w:rsidRPr="0051165F">
        <w:rPr>
          <w:rFonts w:ascii="Times New Roman" w:hAnsi="Times New Roman" w:cs="Times New Roman"/>
          <w:b/>
          <w:sz w:val="28"/>
          <w:szCs w:val="28"/>
        </w:rPr>
        <w:t>не более чем об одной кандидатуре</w:t>
      </w:r>
      <w:r w:rsidRPr="0051165F">
        <w:rPr>
          <w:rFonts w:ascii="Times New Roman" w:hAnsi="Times New Roman" w:cs="Times New Roman"/>
          <w:sz w:val="28"/>
          <w:szCs w:val="28"/>
        </w:rPr>
        <w:t xml:space="preserve"> депутата представительного органа муниципального образования в состав Молодежного парламента и не более </w:t>
      </w:r>
      <w:r w:rsidRPr="002C1B79">
        <w:rPr>
          <w:rFonts w:ascii="Times New Roman" w:hAnsi="Times New Roman" w:cs="Times New Roman"/>
          <w:b/>
          <w:sz w:val="28"/>
          <w:szCs w:val="28"/>
        </w:rPr>
        <w:t>чем о пяти кандидатурах</w:t>
      </w:r>
      <w:r w:rsidRPr="0051165F">
        <w:rPr>
          <w:rFonts w:ascii="Times New Roman" w:hAnsi="Times New Roman" w:cs="Times New Roman"/>
          <w:sz w:val="28"/>
          <w:szCs w:val="28"/>
        </w:rPr>
        <w:t xml:space="preserve"> представителей молодежной парламентской структуры в состав Молодежного парламента.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Политические партии, некоммерческие организации, образовательные организации вправе представить в Законодательное Собрание Камчатского края свои предложения </w:t>
      </w:r>
      <w:r w:rsidRPr="00F95D32">
        <w:rPr>
          <w:rFonts w:ascii="Times New Roman" w:hAnsi="Times New Roman" w:cs="Times New Roman"/>
          <w:b/>
          <w:sz w:val="28"/>
          <w:szCs w:val="28"/>
        </w:rPr>
        <w:t>не более чем о пяти кандидатурах</w:t>
      </w:r>
      <w:r w:rsidRPr="0051165F">
        <w:rPr>
          <w:rFonts w:ascii="Times New Roman" w:hAnsi="Times New Roman" w:cs="Times New Roman"/>
          <w:sz w:val="28"/>
          <w:szCs w:val="28"/>
        </w:rPr>
        <w:t xml:space="preserve"> в состав Молодежного парламента.</w:t>
      </w:r>
    </w:p>
    <w:p w:rsidR="00F95D32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 xml:space="preserve">Предложение о кандидатуре в состав Молодежного парламента оформляется в произвольной письменной форме и должно содержать </w:t>
      </w:r>
      <w:r w:rsidRPr="00F95D32">
        <w:rPr>
          <w:rFonts w:ascii="Times New Roman" w:hAnsi="Times New Roman" w:cs="Times New Roman"/>
          <w:b/>
          <w:sz w:val="28"/>
          <w:szCs w:val="28"/>
        </w:rPr>
        <w:t>фамилию, имя, отчество (при наличии) кандидата, дату его рождения, адрес места жительства</w:t>
      </w:r>
      <w:r w:rsidRPr="0051165F">
        <w:rPr>
          <w:rFonts w:ascii="Times New Roman" w:hAnsi="Times New Roman" w:cs="Times New Roman"/>
          <w:sz w:val="28"/>
          <w:szCs w:val="28"/>
        </w:rPr>
        <w:t xml:space="preserve">. Предложение о кандидатуре в состав Молодежного парламента (за исключением кандидатуры депутата представительного органа муниципального образования) должно также содержать </w:t>
      </w:r>
      <w:r w:rsidRPr="00F95D32">
        <w:rPr>
          <w:rFonts w:ascii="Times New Roman" w:hAnsi="Times New Roman" w:cs="Times New Roman"/>
          <w:b/>
          <w:sz w:val="28"/>
          <w:szCs w:val="28"/>
        </w:rPr>
        <w:t>краткую характеристику личных и (или) профессиональных качеств кандидата</w:t>
      </w:r>
      <w:r w:rsidRPr="005116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К предложению о кандидатуре в состав Молодежного парламента прилагаются: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 кандидата;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2) копии документов об образовании кандидата;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3) копия трудовой книжки и (или) сведения о трудовой деятельности кандидата, оформленные в установленном законодательством порядке, либо копии иных документов, подтверждающих сведения о месте работы (службы) или роде его деятельности (за исключением случаев, когда трудовая (служебная) деятельность ранее не осуществлялась);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4) письменное согласие кандидата на: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а) обработку персональных данных;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б) участие в конкурсном отборе кандидатов в состав Молодежного парламента (далее - конкурсный отбор) (для кандидатов, включение которых в состав Молодежного парламента осуществляется по результатам конкурсного отбора);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в) включение в состав Молодежного парламента (за исключением граждан, предложивших свои кандидатуры в порядке самовыдвижения);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5) копия правового акта о создании молодежной парламентской структуры при представительном органе муниципального образования (для представительных органов муниципальных образований, создавших молодежные парламентские структуры);</w:t>
      </w:r>
    </w:p>
    <w:p w:rsidR="0051165F" w:rsidRP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6) выписка из Единого государственного реестра юридических лиц и копии учредительных документов (для некоммерческих организаций и образовательных организаций).</w:t>
      </w:r>
    </w:p>
    <w:p w:rsid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 xml:space="preserve">Кандидаты включаются в состав Молодежного парламента </w:t>
      </w:r>
      <w:r w:rsidRPr="00F95D32">
        <w:rPr>
          <w:rFonts w:ascii="Times New Roman" w:hAnsi="Times New Roman" w:cs="Times New Roman"/>
          <w:b/>
          <w:sz w:val="28"/>
          <w:szCs w:val="28"/>
        </w:rPr>
        <w:t>по результатам конкурсного отбора</w:t>
      </w:r>
      <w:r w:rsidRPr="0051165F">
        <w:rPr>
          <w:rFonts w:ascii="Times New Roman" w:hAnsi="Times New Roman" w:cs="Times New Roman"/>
          <w:sz w:val="28"/>
          <w:szCs w:val="28"/>
        </w:rPr>
        <w:t xml:space="preserve">, за исключением кандидатов, являющихся депутатами представительных органов муниципальных образований, которые включаются в состав Молодежного парламента </w:t>
      </w:r>
      <w:r w:rsidRPr="00F95D32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F95D32">
        <w:rPr>
          <w:rFonts w:ascii="Times New Roman" w:hAnsi="Times New Roman" w:cs="Times New Roman"/>
          <w:b/>
          <w:sz w:val="28"/>
          <w:szCs w:val="28"/>
        </w:rPr>
        <w:t>бесконкурсной</w:t>
      </w:r>
      <w:proofErr w:type="spellEnd"/>
      <w:r w:rsidRPr="00F95D32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  <w:r w:rsidRPr="0051165F">
        <w:rPr>
          <w:rFonts w:ascii="Times New Roman" w:hAnsi="Times New Roman" w:cs="Times New Roman"/>
          <w:sz w:val="28"/>
          <w:szCs w:val="28"/>
        </w:rPr>
        <w:t>.</w:t>
      </w:r>
    </w:p>
    <w:p w:rsidR="00A077FE" w:rsidRPr="00A077FE" w:rsidRDefault="00A077FE" w:rsidP="00A07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7FE">
        <w:rPr>
          <w:rFonts w:ascii="Times New Roman" w:hAnsi="Times New Roman" w:cs="Times New Roman"/>
          <w:sz w:val="28"/>
          <w:szCs w:val="28"/>
        </w:rPr>
        <w:t xml:space="preserve">Конкурсный отбор проходит </w:t>
      </w:r>
      <w:r w:rsidRPr="00475AAD">
        <w:rPr>
          <w:rFonts w:ascii="Times New Roman" w:hAnsi="Times New Roman" w:cs="Times New Roman"/>
          <w:b/>
          <w:sz w:val="28"/>
          <w:szCs w:val="28"/>
        </w:rPr>
        <w:t>в два этапа:</w:t>
      </w:r>
    </w:p>
    <w:p w:rsidR="00A077FE" w:rsidRPr="00A077FE" w:rsidRDefault="00A077FE" w:rsidP="00A07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7FE">
        <w:rPr>
          <w:rFonts w:ascii="Times New Roman" w:hAnsi="Times New Roman" w:cs="Times New Roman"/>
          <w:sz w:val="28"/>
          <w:szCs w:val="28"/>
        </w:rPr>
        <w:lastRenderedPageBreak/>
        <w:t>1) тестирование на знание кандидатами Конституции Российской Федерации, истории России, Устава Камчатского края и полномочий органов государственной власти Камчатского края;</w:t>
      </w:r>
    </w:p>
    <w:p w:rsidR="00A077FE" w:rsidRPr="00A077FE" w:rsidRDefault="00A077FE" w:rsidP="00A07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7FE">
        <w:rPr>
          <w:rFonts w:ascii="Times New Roman" w:hAnsi="Times New Roman" w:cs="Times New Roman"/>
          <w:sz w:val="28"/>
          <w:szCs w:val="28"/>
        </w:rPr>
        <w:t>2) индивидуальное собеседование (выступление с краткой информацией о деятельности кандидата, в том числе общественной, о целях и задачах кандидата, планируемых к осуществлению в рамках предстоящей деятельности в качестве депутата Молодёжного парламента.</w:t>
      </w:r>
    </w:p>
    <w:p w:rsidR="00A077FE" w:rsidRPr="0051165F" w:rsidRDefault="00A077FE" w:rsidP="00A07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7FE">
        <w:rPr>
          <w:rFonts w:ascii="Times New Roman" w:hAnsi="Times New Roman" w:cs="Times New Roman"/>
          <w:sz w:val="28"/>
          <w:szCs w:val="28"/>
        </w:rPr>
        <w:t xml:space="preserve">По результатам индивидуального собеседования члены конкурсной комиссии оценивают кандидата </w:t>
      </w:r>
      <w:r w:rsidRPr="00475AAD">
        <w:rPr>
          <w:rFonts w:ascii="Times New Roman" w:hAnsi="Times New Roman" w:cs="Times New Roman"/>
          <w:b/>
          <w:sz w:val="28"/>
          <w:szCs w:val="28"/>
        </w:rPr>
        <w:t>по следующим критериям</w:t>
      </w:r>
      <w:r w:rsidRPr="00A077FE">
        <w:rPr>
          <w:rFonts w:ascii="Times New Roman" w:hAnsi="Times New Roman" w:cs="Times New Roman"/>
          <w:sz w:val="28"/>
          <w:szCs w:val="28"/>
        </w:rPr>
        <w:t>: опыт общественной деятельности, достигнутые результаты и их значимость, актуальность, социальная значимость, новизна и возможность реализации проекта (при наличии проекта), культура речи, логичность рассуждений и обоснованность выводов.</w:t>
      </w:r>
    </w:p>
    <w:p w:rsidR="0051165F" w:rsidRDefault="0051165F" w:rsidP="005116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65F">
        <w:rPr>
          <w:rFonts w:ascii="Times New Roman" w:hAnsi="Times New Roman" w:cs="Times New Roman"/>
          <w:sz w:val="28"/>
          <w:szCs w:val="28"/>
        </w:rPr>
        <w:t>При проведении конку</w:t>
      </w:r>
      <w:bookmarkStart w:id="0" w:name="_GoBack"/>
      <w:bookmarkEnd w:id="0"/>
      <w:r w:rsidRPr="0051165F">
        <w:rPr>
          <w:rFonts w:ascii="Times New Roman" w:hAnsi="Times New Roman" w:cs="Times New Roman"/>
          <w:sz w:val="28"/>
          <w:szCs w:val="28"/>
        </w:rPr>
        <w:t xml:space="preserve">рсного отбора лицам, принимавшим участие в </w:t>
      </w:r>
      <w:r w:rsidRPr="00F95D32">
        <w:rPr>
          <w:rFonts w:ascii="Times New Roman" w:hAnsi="Times New Roman" w:cs="Times New Roman"/>
          <w:b/>
          <w:sz w:val="28"/>
          <w:szCs w:val="28"/>
        </w:rPr>
        <w:t>специальной военной операции</w:t>
      </w:r>
      <w:r w:rsidRPr="0051165F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области, </w:t>
      </w:r>
      <w:r w:rsidRPr="00F95D32">
        <w:rPr>
          <w:rFonts w:ascii="Times New Roman" w:hAnsi="Times New Roman" w:cs="Times New Roman"/>
          <w:b/>
          <w:sz w:val="28"/>
          <w:szCs w:val="28"/>
        </w:rPr>
        <w:t>предоставляется преимущественное право на включение в</w:t>
      </w:r>
      <w:r w:rsidR="00C40FD1">
        <w:rPr>
          <w:rFonts w:ascii="Times New Roman" w:hAnsi="Times New Roman" w:cs="Times New Roman"/>
          <w:b/>
          <w:sz w:val="28"/>
          <w:szCs w:val="28"/>
        </w:rPr>
        <w:t xml:space="preserve"> состав Молодежного парламента.</w:t>
      </w:r>
    </w:p>
    <w:sectPr w:rsidR="0051165F" w:rsidSect="00F95D32"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F"/>
    <w:rsid w:val="00123F02"/>
    <w:rsid w:val="00126496"/>
    <w:rsid w:val="002C1B79"/>
    <w:rsid w:val="002E3602"/>
    <w:rsid w:val="002F0568"/>
    <w:rsid w:val="00302823"/>
    <w:rsid w:val="00475AAD"/>
    <w:rsid w:val="004857C4"/>
    <w:rsid w:val="0051165F"/>
    <w:rsid w:val="00583158"/>
    <w:rsid w:val="0069259E"/>
    <w:rsid w:val="0078637E"/>
    <w:rsid w:val="009845CF"/>
    <w:rsid w:val="009D7E49"/>
    <w:rsid w:val="00A077FE"/>
    <w:rsid w:val="00A83B99"/>
    <w:rsid w:val="00B14689"/>
    <w:rsid w:val="00C40FD1"/>
    <w:rsid w:val="00EB39C1"/>
    <w:rsid w:val="00F8751F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D357"/>
  <w15:chartTrackingRefBased/>
  <w15:docId w15:val="{B4587701-6410-487A-928A-CAB13E05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F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kk@zaksobr.kamchat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2</cp:revision>
  <cp:lastPrinted>2024-11-10T22:41:00Z</cp:lastPrinted>
  <dcterms:created xsi:type="dcterms:W3CDTF">2024-11-12T21:16:00Z</dcterms:created>
  <dcterms:modified xsi:type="dcterms:W3CDTF">2024-11-12T21:16:00Z</dcterms:modified>
</cp:coreProperties>
</file>