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9B" w:rsidRDefault="00423A27">
      <w:pPr>
        <w:pStyle w:val="a9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закона Камчатского края внесен </w:t>
      </w:r>
    </w:p>
    <w:p w:rsidR="00A5389B" w:rsidRDefault="00423A27">
      <w:pPr>
        <w:pStyle w:val="a9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Губернатором Камчатского края</w:t>
      </w:r>
    </w:p>
    <w:p w:rsidR="00A5389B" w:rsidRDefault="00A5389B">
      <w:pPr>
        <w:pStyle w:val="a3"/>
        <w:rPr>
          <w:rFonts w:ascii="Times New Roman" w:hAnsi="Times New Roman"/>
        </w:rPr>
      </w:pPr>
    </w:p>
    <w:p w:rsidR="00A5389B" w:rsidRDefault="00A5389B">
      <w:pPr>
        <w:pStyle w:val="a3"/>
        <w:rPr>
          <w:rFonts w:ascii="Times New Roman" w:hAnsi="Times New Roman"/>
        </w:rPr>
      </w:pPr>
    </w:p>
    <w:p w:rsidR="00A5389B" w:rsidRDefault="00423A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9B" w:rsidRDefault="00A5389B">
      <w:pPr>
        <w:pStyle w:val="a9"/>
        <w:ind w:left="5387"/>
        <w:jc w:val="both"/>
        <w:rPr>
          <w:rFonts w:ascii="Times New Roman" w:hAnsi="Times New Roman"/>
          <w:sz w:val="24"/>
        </w:rPr>
      </w:pPr>
    </w:p>
    <w:p w:rsidR="00A5389B" w:rsidRDefault="00423A27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A5389B" w:rsidRDefault="00423A27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5389B" w:rsidRDefault="00A5389B">
      <w:pPr>
        <w:pStyle w:val="a9"/>
        <w:jc w:val="center"/>
        <w:rPr>
          <w:rFonts w:ascii="Times New Roman" w:hAnsi="Times New Roman"/>
          <w:b/>
          <w:sz w:val="28"/>
        </w:rPr>
      </w:pPr>
    </w:p>
    <w:p w:rsidR="00A5389B" w:rsidRDefault="00423A27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Style w:val="aa"/>
          <w:rFonts w:ascii="Times New Roman" w:hAnsi="Times New Roman"/>
          <w:b/>
          <w:sz w:val="28"/>
        </w:rPr>
        <w:t>О внесении изменений в статьи 5 и 9 Закона Камчатского края "О</w:t>
      </w:r>
      <w:r>
        <w:rPr>
          <w:rFonts w:ascii="Times New Roman" w:hAnsi="Times New Roman"/>
          <w:b/>
          <w:sz w:val="28"/>
        </w:rPr>
        <w:t> </w:t>
      </w:r>
      <w:r>
        <w:rPr>
          <w:rStyle w:val="aa"/>
          <w:rFonts w:ascii="Times New Roman" w:hAnsi="Times New Roman"/>
          <w:b/>
          <w:sz w:val="28"/>
        </w:rPr>
        <w:t>преобразовании поселений, входящих в состав Елизовского</w:t>
      </w:r>
      <w:r>
        <w:rPr>
          <w:rStyle w:val="aa"/>
          <w:rFonts w:ascii="Times New Roman" w:hAnsi="Times New Roman"/>
          <w:b/>
          <w:sz w:val="28"/>
        </w:rPr>
        <w:t xml:space="preserve"> муниципального района, и создании вновь образованного муниципального образования"</w:t>
      </w:r>
    </w:p>
    <w:p w:rsidR="00A5389B" w:rsidRDefault="00A5389B">
      <w:pPr>
        <w:pStyle w:val="a9"/>
        <w:jc w:val="center"/>
        <w:rPr>
          <w:rFonts w:ascii="Times New Roman" w:hAnsi="Times New Roman"/>
          <w:b/>
          <w:sz w:val="28"/>
        </w:rPr>
      </w:pPr>
    </w:p>
    <w:p w:rsidR="00A5389B" w:rsidRDefault="00423A27">
      <w:pPr>
        <w:pStyle w:val="a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A5389B" w:rsidRDefault="00423A27">
      <w:pPr>
        <w:pStyle w:val="a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"___" _____________ 2025 года</w:t>
      </w:r>
    </w:p>
    <w:p w:rsidR="00A5389B" w:rsidRDefault="00A5389B">
      <w:pPr>
        <w:pStyle w:val="a9"/>
        <w:ind w:firstLine="851"/>
        <w:rPr>
          <w:rFonts w:ascii="Times New Roman" w:hAnsi="Times New Roman"/>
          <w:b/>
          <w:sz w:val="28"/>
        </w:rPr>
      </w:pP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d"/>
          <w:rFonts w:ascii="Times New Roman" w:hAnsi="Times New Roman"/>
          <w:b/>
          <w:sz w:val="28"/>
        </w:rPr>
        <w:t xml:space="preserve">Статья 1 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d"/>
          <w:rFonts w:ascii="Times New Roman" w:hAnsi="Times New Roman"/>
          <w:sz w:val="28"/>
        </w:rPr>
        <w:t>Внести в Закон Камчатского края от</w:t>
      </w:r>
      <w:r>
        <w:rPr>
          <w:rFonts w:ascii="Times New Roman" w:hAnsi="Times New Roman"/>
          <w:sz w:val="28"/>
        </w:rPr>
        <w:t> </w:t>
      </w:r>
      <w:r>
        <w:rPr>
          <w:rStyle w:val="1d"/>
          <w:rFonts w:ascii="Times New Roman" w:hAnsi="Times New Roman"/>
          <w:sz w:val="28"/>
        </w:rPr>
        <w:t>03.06.2025 №</w:t>
      </w:r>
      <w:r>
        <w:rPr>
          <w:rFonts w:ascii="Times New Roman" w:hAnsi="Times New Roman"/>
          <w:sz w:val="28"/>
        </w:rPr>
        <w:t> </w:t>
      </w:r>
      <w:r>
        <w:rPr>
          <w:rStyle w:val="1d"/>
          <w:rFonts w:ascii="Times New Roman" w:hAnsi="Times New Roman"/>
          <w:sz w:val="28"/>
        </w:rPr>
        <w:t>474 "О</w:t>
      </w:r>
      <w:r>
        <w:rPr>
          <w:rFonts w:ascii="Times New Roman" w:hAnsi="Times New Roman"/>
          <w:sz w:val="28"/>
        </w:rPr>
        <w:t> </w:t>
      </w:r>
      <w:r>
        <w:rPr>
          <w:rStyle w:val="1d"/>
          <w:rFonts w:ascii="Times New Roman" w:hAnsi="Times New Roman"/>
          <w:sz w:val="28"/>
        </w:rPr>
        <w:t xml:space="preserve">преобразовании поселений, </w:t>
      </w:r>
      <w:r>
        <w:rPr>
          <w:rStyle w:val="1d"/>
          <w:rFonts w:ascii="Times New Roman" w:hAnsi="Times New Roman"/>
          <w:sz w:val="28"/>
        </w:rPr>
        <w:t>входящих в состав Елизовского муниципального района, и создании вновь образованного муниципального образования" следующие изменения: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d"/>
          <w:rFonts w:ascii="Times New Roman" w:hAnsi="Times New Roman"/>
          <w:sz w:val="28"/>
        </w:rPr>
        <w:t>1) в статье 5: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d"/>
          <w:rFonts w:ascii="Times New Roman" w:hAnsi="Times New Roman"/>
          <w:sz w:val="28"/>
        </w:rPr>
        <w:t>а) в части 1 цифры "2026</w:t>
      </w:r>
      <w:r>
        <w:rPr>
          <w:rFonts w:ascii="Times New Roman" w:hAnsi="Times New Roman"/>
          <w:sz w:val="28"/>
        </w:rPr>
        <w:t>"</w:t>
      </w:r>
      <w:r>
        <w:rPr>
          <w:rStyle w:val="1d"/>
          <w:rFonts w:ascii="Times New Roman" w:hAnsi="Times New Roman"/>
          <w:sz w:val="28"/>
        </w:rPr>
        <w:t xml:space="preserve"> заменить цифрами "</w:t>
      </w:r>
      <w:r>
        <w:rPr>
          <w:rFonts w:ascii="Times New Roman" w:hAnsi="Times New Roman"/>
          <w:sz w:val="28"/>
        </w:rPr>
        <w:t>2027"</w:t>
      </w:r>
      <w:r>
        <w:rPr>
          <w:rStyle w:val="1d"/>
          <w:rFonts w:ascii="Times New Roman" w:hAnsi="Times New Roman"/>
          <w:sz w:val="28"/>
        </w:rPr>
        <w:t>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d"/>
          <w:rFonts w:ascii="Times New Roman" w:hAnsi="Times New Roman"/>
          <w:sz w:val="28"/>
        </w:rPr>
        <w:t>б) в абзаце втором части 2 слова "статьей 16"</w:t>
      </w:r>
      <w:r>
        <w:rPr>
          <w:rFonts w:ascii="Times New Roman" w:hAnsi="Times New Roman"/>
          <w:sz w:val="28"/>
        </w:rPr>
        <w:t xml:space="preserve"> заменить сл</w:t>
      </w:r>
      <w:r>
        <w:rPr>
          <w:rFonts w:ascii="Times New Roman" w:hAnsi="Times New Roman"/>
          <w:sz w:val="28"/>
        </w:rPr>
        <w:t>овами "</w:t>
      </w:r>
      <w:r>
        <w:rPr>
          <w:rStyle w:val="1d"/>
          <w:rFonts w:ascii="Times New Roman" w:hAnsi="Times New Roman"/>
          <w:sz w:val="28"/>
        </w:rPr>
        <w:t>статьями 14, 15, 16</w:t>
      </w:r>
      <w:r>
        <w:rPr>
          <w:rFonts w:ascii="Times New Roman" w:hAnsi="Times New Roman"/>
          <w:sz w:val="28"/>
        </w:rPr>
        <w:t>";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статью 9 изложить в следующей редакции: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sz w:val="28"/>
        </w:rPr>
        <w:t xml:space="preserve">"Статья 9. </w:t>
      </w:r>
      <w:r>
        <w:rPr>
          <w:rStyle w:val="1"/>
          <w:rFonts w:ascii="Times New Roman" w:hAnsi="Times New Roman"/>
          <w:b/>
          <w:sz w:val="28"/>
        </w:rPr>
        <w:t>Особенности осуществления бюджетного процесса в переходный период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Бюджет Елизовского муниципального района, бюджеты поселений, входивших в его состав, в 2025 году и в </w:t>
      </w:r>
      <w:r>
        <w:rPr>
          <w:rFonts w:ascii="Times New Roman" w:hAnsi="Times New Roman"/>
          <w:sz w:val="28"/>
        </w:rPr>
        <w:t>2026 году составляются и исполняются раздельно.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До формирования органов местного самоуправления Елизовского муниципального округа</w:t>
      </w:r>
      <w:r>
        <w:rPr>
          <w:rFonts w:ascii="Times New Roman" w:hAnsi="Times New Roman"/>
          <w:sz w:val="28"/>
        </w:rPr>
        <w:t xml:space="preserve"> органы местного самоуправления Елизовского муниципального района, органы местного самоуправления поселений, входивших в его</w:t>
      </w:r>
      <w:r>
        <w:rPr>
          <w:rFonts w:ascii="Times New Roman" w:hAnsi="Times New Roman"/>
          <w:sz w:val="28"/>
        </w:rPr>
        <w:t xml:space="preserve"> состав, в пределах их полномочий осуществляют соответственно: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</w:t>
      </w:r>
      <w:r>
        <w:rPr>
          <w:rStyle w:val="1"/>
          <w:rFonts w:ascii="Times New Roman" w:hAnsi="Times New Roman"/>
          <w:sz w:val="28"/>
        </w:rPr>
        <w:t>несение изменений в решение о бюджете Елизовского муниципального района на 2025 год и на плановый период 2026 и 2027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годов, решения о бюджетах поселений, входивших в его состав, на 2025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</w:t>
      </w:r>
      <w:r>
        <w:rPr>
          <w:rStyle w:val="1"/>
          <w:rFonts w:ascii="Times New Roman" w:hAnsi="Times New Roman"/>
          <w:sz w:val="28"/>
        </w:rPr>
        <w:t xml:space="preserve"> и на плановый период 2026 и 2027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 и исполнение бюдж</w:t>
      </w:r>
      <w:r>
        <w:rPr>
          <w:rFonts w:ascii="Times New Roman" w:hAnsi="Times New Roman"/>
          <w:sz w:val="28"/>
        </w:rPr>
        <w:t xml:space="preserve">ета </w:t>
      </w:r>
      <w:r>
        <w:rPr>
          <w:rFonts w:ascii="Times New Roman" w:hAnsi="Times New Roman"/>
          <w:sz w:val="28"/>
        </w:rPr>
        <w:lastRenderedPageBreak/>
        <w:t xml:space="preserve">Елизовского муниципального района, бюджетов </w:t>
      </w:r>
      <w:r>
        <w:rPr>
          <w:rFonts w:ascii="Times New Roman" w:hAnsi="Times New Roman"/>
          <w:sz w:val="28"/>
        </w:rPr>
        <w:t>поселений, входивших в его состав, в 2025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году;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составление, рассмотрение и утверждение проекта бюджета Елизовского муниципального района на 2026 го</w:t>
      </w:r>
      <w:r>
        <w:rPr>
          <w:rFonts w:ascii="Times New Roman" w:hAnsi="Times New Roman"/>
          <w:sz w:val="28"/>
        </w:rPr>
        <w:t>д и на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годов, проектов бюджетов</w:t>
      </w:r>
      <w:r>
        <w:rPr>
          <w:rStyle w:val="1"/>
          <w:rFonts w:ascii="Times New Roman" w:hAnsi="Times New Roman"/>
          <w:sz w:val="28"/>
        </w:rPr>
        <w:t xml:space="preserve"> поселений, входивших в его состав, на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 плановый период 2027 и 2028 годов;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внесение изменений в решение о бюджете Елизовского муниципального района на 2026 год и на плановый период </w:t>
      </w:r>
      <w:r>
        <w:rPr>
          <w:rFonts w:ascii="Times New Roman" w:hAnsi="Times New Roman"/>
          <w:sz w:val="28"/>
        </w:rPr>
        <w:t>2027 и 2028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годов, </w:t>
      </w:r>
      <w:r>
        <w:rPr>
          <w:rStyle w:val="1"/>
          <w:rFonts w:ascii="Times New Roman" w:hAnsi="Times New Roman"/>
          <w:sz w:val="28"/>
        </w:rPr>
        <w:t>решения о бюджетах поселений, входивших в его состав, на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 плановый период 2027 и 2028 годов;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исполнение бюджета Елизовского муниципального района и</w:t>
      </w:r>
      <w:r>
        <w:rPr>
          <w:rStyle w:val="1"/>
          <w:rFonts w:ascii="Times New Roman" w:hAnsi="Times New Roman"/>
          <w:sz w:val="28"/>
        </w:rPr>
        <w:t xml:space="preserve"> бюджетов поселений, входивших в его состав,</w:t>
      </w:r>
      <w:r>
        <w:rPr>
          <w:rFonts w:ascii="Times New Roman" w:hAnsi="Times New Roman"/>
          <w:sz w:val="28"/>
        </w:rPr>
        <w:t xml:space="preserve"> в 2026 году.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Отчет об </w:t>
      </w:r>
      <w:r>
        <w:rPr>
          <w:rFonts w:ascii="Times New Roman" w:hAnsi="Times New Roman"/>
          <w:sz w:val="28"/>
        </w:rPr>
        <w:t>исполнении бюджета Елизовского муниципального района за 2025 и 2026 годы и отчеты об исполнении бюджетов поселений, входивших в его состав, за 2025 и 2026 годы составляются, рассматриваются и утверждаются раздельно.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Составление, рассмотрение и утвержден</w:t>
      </w:r>
      <w:r>
        <w:rPr>
          <w:rFonts w:ascii="Times New Roman" w:hAnsi="Times New Roman"/>
          <w:sz w:val="28"/>
        </w:rPr>
        <w:t>ие отчета об исполнении бюджета Елизовского муниципального района за 2025 год и отчетов об исполнении бюджетов поселений, входивших в его состав, за 2025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год осуществляют </w:t>
      </w:r>
      <w:r>
        <w:rPr>
          <w:rFonts w:ascii="Times New Roman" w:hAnsi="Times New Roman"/>
          <w:sz w:val="28"/>
        </w:rPr>
        <w:t>органы местного самоуправления Елизовского муниципального района, органы местного сам</w:t>
      </w:r>
      <w:r>
        <w:rPr>
          <w:rFonts w:ascii="Times New Roman" w:hAnsi="Times New Roman"/>
          <w:sz w:val="28"/>
        </w:rPr>
        <w:t>оуправления поселений, входивших в его состав, в пределах их полномочий</w:t>
      </w:r>
      <w:r>
        <w:rPr>
          <w:rFonts w:ascii="Times New Roman" w:hAnsi="Times New Roman"/>
          <w:sz w:val="28"/>
        </w:rPr>
        <w:t>.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До формирования администрации Елизовского муниципального округа Камчатского края составление проекта бюджета Елизовского муниципального округа на 2027 год и на плановый период 2028</w:t>
      </w:r>
      <w:r>
        <w:rPr>
          <w:rStyle w:val="1"/>
          <w:rFonts w:ascii="Times New Roman" w:hAnsi="Times New Roman"/>
          <w:sz w:val="28"/>
        </w:rPr>
        <w:t xml:space="preserve"> и 2029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 и (или) внесение проекта решения о бюджете Елизовского муниципального округа на 2027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 плановый период 2028 и 2029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 на рассмотрение Думы Елизовского муниципального округа Камчатского края первого созыва осуществляются администраци</w:t>
      </w:r>
      <w:r>
        <w:rPr>
          <w:rStyle w:val="1"/>
          <w:rFonts w:ascii="Times New Roman" w:hAnsi="Times New Roman"/>
          <w:sz w:val="28"/>
        </w:rPr>
        <w:t>ей Елизовского муниципального района.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После формирования органов местного самоуправления Елизовского му</w:t>
      </w:r>
      <w:r>
        <w:rPr>
          <w:rStyle w:val="1"/>
          <w:rFonts w:ascii="Times New Roman" w:hAnsi="Times New Roman"/>
          <w:sz w:val="28"/>
        </w:rPr>
        <w:t>ниципального округа органами местного самоуправления Елизовского муниципального округа осуществляются полномочия: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связанные с внесением изменений в</w:t>
      </w:r>
      <w:r>
        <w:rPr>
          <w:rStyle w:val="1"/>
          <w:rFonts w:ascii="Times New Roman" w:hAnsi="Times New Roman"/>
          <w:sz w:val="28"/>
        </w:rPr>
        <w:t xml:space="preserve"> решение о бюджете Елизовского муниципального района на 2026 год и на плановый период 2027 и 2028 годов, </w:t>
      </w:r>
      <w:r>
        <w:rPr>
          <w:rStyle w:val="1"/>
          <w:rFonts w:ascii="Times New Roman" w:hAnsi="Times New Roman"/>
          <w:sz w:val="28"/>
        </w:rPr>
        <w:t>решения о бюджетах поселений, входивших в его состав, на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</w:t>
      </w:r>
      <w:r>
        <w:rPr>
          <w:rStyle w:val="1"/>
          <w:rFonts w:ascii="Times New Roman" w:hAnsi="Times New Roman"/>
          <w:sz w:val="28"/>
        </w:rPr>
        <w:t>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связанные с исполнением бюджета Елизовског</w:t>
      </w:r>
      <w:r>
        <w:rPr>
          <w:rStyle w:val="1"/>
          <w:rFonts w:ascii="Times New Roman" w:hAnsi="Times New Roman"/>
          <w:sz w:val="28"/>
        </w:rPr>
        <w:t>о муниципального района и бюджетов поселений, входивших в его состав, в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году;</w:t>
      </w:r>
    </w:p>
    <w:p w:rsidR="00A5389B" w:rsidRDefault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связанные с составлением, рассмотрением и утверждением отчета об исполнении бюджета Елизовского муниципального района за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</w:t>
      </w:r>
      <w:r>
        <w:rPr>
          <w:rStyle w:val="1"/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 отчетов об ис</w:t>
      </w:r>
      <w:r>
        <w:rPr>
          <w:rStyle w:val="1"/>
          <w:rFonts w:ascii="Times New Roman" w:hAnsi="Times New Roman"/>
          <w:sz w:val="28"/>
        </w:rPr>
        <w:t>полнении бюджетов поселен</w:t>
      </w:r>
      <w:r>
        <w:rPr>
          <w:rStyle w:val="1"/>
          <w:rFonts w:ascii="Times New Roman" w:hAnsi="Times New Roman"/>
          <w:sz w:val="28"/>
        </w:rPr>
        <w:t>ий, входивших в его состав, за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год.".</w:t>
      </w:r>
    </w:p>
    <w:p w:rsidR="00A5389B" w:rsidRDefault="00423A27">
      <w:pPr>
        <w:pStyle w:val="a9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2</w:t>
      </w:r>
    </w:p>
    <w:p w:rsidR="00A5389B" w:rsidRDefault="00423A27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A5389B" w:rsidRDefault="00A5389B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A5389B" w:rsidRDefault="00A5389B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A5389B" w:rsidRDefault="00A5389B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A5389B" w:rsidRDefault="00423A27">
      <w:pPr>
        <w:pStyle w:val="a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В.В. Солодов</w:t>
      </w:r>
    </w:p>
    <w:p w:rsidR="00423A27" w:rsidRDefault="00423A27">
      <w:pPr>
        <w:pStyle w:val="a9"/>
        <w:rPr>
          <w:rFonts w:ascii="Times New Roman" w:hAnsi="Times New Roman"/>
          <w:sz w:val="28"/>
        </w:rPr>
      </w:pPr>
    </w:p>
    <w:p w:rsidR="00423A27" w:rsidRDefault="00423A27">
      <w:pPr>
        <w:pStyle w:val="a9"/>
        <w:rPr>
          <w:rFonts w:ascii="Times New Roman" w:hAnsi="Times New Roman"/>
          <w:sz w:val="28"/>
        </w:rPr>
      </w:pPr>
    </w:p>
    <w:p w:rsidR="00423A27" w:rsidRDefault="00423A27" w:rsidP="00423A27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</w:t>
      </w:r>
    </w:p>
    <w:p w:rsidR="00423A27" w:rsidRDefault="00423A27" w:rsidP="00423A27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закона Камчатского края "О внесении изменений в статьи 5 и 9 Закона Камчатского края "О преобразовании поселений, входящих в состав Елизовского муниципального района, и создании вновь образованного муниципального образования"</w:t>
      </w:r>
    </w:p>
    <w:p w:rsidR="00423A27" w:rsidRDefault="00423A27" w:rsidP="00423A27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23A27" w:rsidRDefault="00423A27" w:rsidP="00423A2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закона Камчатского края "О внесении изменений в статьи 5 и 9 Закона Камчатского края "О преобразовании поселений, входящих в состав Елизовского муниципального района, и создании вновь образованного муниципального образования" разработан по поручению Губернатора Камчатского края в связи с необходимостью продления переходного периода образования Елизовского муниципального округа до 15.06.2027.</w:t>
      </w:r>
    </w:p>
    <w:p w:rsidR="00423A27" w:rsidRDefault="00423A27" w:rsidP="00423A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соответствии с частью 11 статьи 13 Федерального закона от 20.03.2025 № 33-ФЗ "Об общих принципах организации местного самоуправления в единой системе публичной власти" (во взаимосвязи с отдельными положениями Федерального закона от 06.10.2003 № 131-ФЗ "Об общих принципах организации местного самоуправления в Российской Федерации", действующими до 01.01.2027) до формирования органов местного самоуправления вновь образованного муниципального образования полномочия</w:t>
      </w:r>
      <w:r>
        <w:rPr>
          <w:rFonts w:ascii="Times New Roman" w:hAnsi="Times New Roman"/>
          <w:sz w:val="28"/>
        </w:rPr>
        <w:t xml:space="preserve"> по решению вопросов местного значения на соответствующих территориях</w:t>
      </w:r>
      <w:r>
        <w:rPr>
          <w:rStyle w:val="1"/>
          <w:rFonts w:ascii="Times New Roman" w:hAnsi="Times New Roman"/>
          <w:sz w:val="28"/>
        </w:rPr>
        <w:t xml:space="preserve"> осуществляют органы местного самоуправления, которые </w:t>
      </w:r>
      <w:r>
        <w:rPr>
          <w:rFonts w:ascii="Times New Roman" w:hAnsi="Times New Roman"/>
          <w:sz w:val="28"/>
        </w:rPr>
        <w:t>на день создания вновь образованного муниципального образования осуществляли полномочия по решению вопросов местного значения на этих территориях.</w:t>
      </w:r>
    </w:p>
    <w:p w:rsidR="00423A27" w:rsidRDefault="00423A27" w:rsidP="00423A2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специфику переходного периода образования муниципального округа, законопроектом предлагается определить, что до формирования органов местного самоуправления муниципального округа органы местного самоуправления Елизовского муниципального района осуществляют все необходимые бюджетные полномочия в 2025 и 2026 годах. </w:t>
      </w:r>
    </w:p>
    <w:p w:rsidR="00423A27" w:rsidRDefault="00423A27" w:rsidP="00423A2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органы местного самоуправления Елизовского муниципального округа будут созданы в 2026 году (за исключением администрации Елизовского муниципального округа) предлагается установить, что отдельные бюджетные полномочия 2026 года будут исполнять вновь созданные органы местного самоуправления.</w:t>
      </w:r>
    </w:p>
    <w:p w:rsidR="00423A27" w:rsidRDefault="00423A27" w:rsidP="00423A2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д</w:t>
      </w:r>
      <w:r>
        <w:rPr>
          <w:rStyle w:val="1"/>
          <w:rFonts w:ascii="Times New Roman" w:hAnsi="Times New Roman"/>
          <w:sz w:val="28"/>
        </w:rPr>
        <w:t>о формирования администрации Елизовского муниципального округа Камчатского края составление проекта бюджета Елизовского муниципального округа на 2027 год и на плановый период 2028 и 2029 годов и (или) внесение проекта решения о бюджете Елизовского муниципального округа на 2027 год и на плановый период 2028 и 2029 годов на рассмотрение Думы Елизовского муниципального округа Камчатского края первого созыва осуществляются администрацией Елизовского муниципального района.</w:t>
      </w:r>
    </w:p>
    <w:p w:rsidR="00423A27" w:rsidRDefault="00423A27" w:rsidP="00423A2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не подлежит оценке регулирующего воздействия в соответствии с постановлением Правительства Камчатского края от 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423A27" w:rsidRDefault="00423A27" w:rsidP="00423A27">
      <w:pPr>
        <w:jc w:val="center"/>
        <w:rPr>
          <w:sz w:val="28"/>
        </w:rPr>
      </w:pPr>
    </w:p>
    <w:p w:rsidR="00423A27" w:rsidRPr="00423A27" w:rsidRDefault="00423A27" w:rsidP="00423A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23A27">
        <w:rPr>
          <w:rFonts w:ascii="Times New Roman" w:hAnsi="Times New Roman"/>
          <w:sz w:val="28"/>
        </w:rPr>
        <w:t xml:space="preserve">Финансово-экономическое обоснование </w:t>
      </w:r>
    </w:p>
    <w:p w:rsidR="00423A27" w:rsidRPr="00423A27" w:rsidRDefault="00423A27" w:rsidP="00423A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23A27">
        <w:rPr>
          <w:rFonts w:ascii="Times New Roman" w:hAnsi="Times New Roman"/>
          <w:sz w:val="28"/>
        </w:rPr>
        <w:t>к проекту закона Камчатского края "О внесении изменений в статьи 5 и 9 Закона Камчатского края "О преобразовании поселений, входящих в состав Елизовского муниципального района, и создании вновь образованного муниципального образования"</w:t>
      </w:r>
    </w:p>
    <w:p w:rsidR="00423A27" w:rsidRPr="00423A27" w:rsidRDefault="00423A27" w:rsidP="00423A27">
      <w:pPr>
        <w:jc w:val="center"/>
        <w:rPr>
          <w:rFonts w:ascii="Times New Roman" w:hAnsi="Times New Roman"/>
          <w:sz w:val="28"/>
        </w:rPr>
      </w:pPr>
    </w:p>
    <w:p w:rsidR="00423A27" w:rsidRDefault="00423A27" w:rsidP="00423A27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423A27">
        <w:rPr>
          <w:rFonts w:ascii="Times New Roman" w:hAnsi="Times New Roman"/>
          <w:sz w:val="28"/>
        </w:rPr>
        <w:t>Принятие закона Камчатского края "О внесении изменений в статьи 5 и 9 Закона Камчатского края "О преобразовании поселений, входящих в состав Елизовского муниципального района, и создании вновь образованного муниципального образования" не потребует финансирования из краевого бюджета и не приведет к появлению выпадающих доходов краевого бюджета.</w:t>
      </w:r>
      <w:r w:rsidRPr="00423A27">
        <w:rPr>
          <w:rFonts w:ascii="Times New Roman" w:hAnsi="Times New Roman"/>
          <w:sz w:val="28"/>
        </w:rPr>
        <w:tab/>
      </w:r>
    </w:p>
    <w:p w:rsidR="00423A27" w:rsidRPr="00423A27" w:rsidRDefault="00423A27" w:rsidP="00423A27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23A27" w:rsidRPr="00423A27" w:rsidRDefault="00423A27" w:rsidP="00423A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23A27">
        <w:rPr>
          <w:rFonts w:ascii="Times New Roman" w:hAnsi="Times New Roman"/>
          <w:sz w:val="28"/>
        </w:rPr>
        <w:t xml:space="preserve">Перечень </w:t>
      </w:r>
    </w:p>
    <w:p w:rsidR="00423A27" w:rsidRPr="00423A27" w:rsidRDefault="00423A27" w:rsidP="00423A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23A27">
        <w:rPr>
          <w:rFonts w:ascii="Times New Roman" w:hAnsi="Times New Roman"/>
          <w:sz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статьи 5 и 9 Закона Камчатского края "О преобразовании поселений, входящих в состав Елизовского муниципального района, и создании вновь образованного муниципального образования", признанию утратившими силу, приостановлению, изменению</w:t>
      </w:r>
    </w:p>
    <w:p w:rsidR="00423A27" w:rsidRDefault="00423A27" w:rsidP="00423A27">
      <w:pPr>
        <w:jc w:val="center"/>
        <w:rPr>
          <w:b/>
          <w:sz w:val="28"/>
        </w:rPr>
      </w:pPr>
    </w:p>
    <w:p w:rsidR="00423A27" w:rsidRDefault="00423A27" w:rsidP="00423A27">
      <w:pPr>
        <w:jc w:val="center"/>
        <w:rPr>
          <w:sz w:val="28"/>
        </w:rPr>
      </w:pPr>
    </w:p>
    <w:p w:rsidR="00423A27" w:rsidRDefault="00423A27" w:rsidP="00423A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23A27">
        <w:rPr>
          <w:rFonts w:ascii="Times New Roman" w:hAnsi="Times New Roman"/>
          <w:sz w:val="28"/>
        </w:rPr>
        <w:t>Принятие закона Камчатского края "О внесении изменений в статьи 5 и 9 Закона Камчатского края "О преобразовании поселений, входящих в состав Елизовского муниципального района, и создании вновь образованного муниципального образования"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  <w:bookmarkStart w:id="0" w:name="_GoBack"/>
      <w:bookmarkEnd w:id="0"/>
    </w:p>
    <w:sectPr w:rsidR="00423A27" w:rsidSect="00423A27">
      <w:headerReference w:type="default" r:id="rId7"/>
      <w:pgSz w:w="11908" w:h="16848"/>
      <w:pgMar w:top="1134" w:right="1418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3A27">
      <w:pPr>
        <w:spacing w:after="0" w:line="240" w:lineRule="auto"/>
      </w:pPr>
      <w:r>
        <w:separator/>
      </w:r>
    </w:p>
  </w:endnote>
  <w:endnote w:type="continuationSeparator" w:id="0">
    <w:p w:rsidR="00000000" w:rsidRDefault="0042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3A27">
      <w:pPr>
        <w:spacing w:after="0" w:line="240" w:lineRule="auto"/>
      </w:pPr>
      <w:r>
        <w:separator/>
      </w:r>
    </w:p>
  </w:footnote>
  <w:footnote w:type="continuationSeparator" w:id="0">
    <w:p w:rsidR="00000000" w:rsidRDefault="0042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89B" w:rsidRDefault="00423A27">
    <w:pPr>
      <w:pStyle w:val="ab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4</w:t>
    </w:r>
    <w:r>
      <w:rPr>
        <w:rFonts w:ascii="Times New Roman" w:hAnsi="Times New Roman"/>
        <w:sz w:val="28"/>
      </w:rPr>
      <w:fldChar w:fldCharType="end"/>
    </w:r>
  </w:p>
  <w:p w:rsidR="00A5389B" w:rsidRDefault="00A5389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9B"/>
    <w:rsid w:val="00423A27"/>
    <w:rsid w:val="00A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40C1"/>
  <w15:docId w15:val="{4B0C65CB-8124-425C-89BB-D97E898A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0">
    <w:name w:val="Заголовок 11"/>
    <w:basedOn w:val="a3"/>
    <w:next w:val="a3"/>
    <w:link w:val="111"/>
    <w:pPr>
      <w:spacing w:before="108" w:after="108"/>
      <w:ind w:firstLine="0"/>
      <w:jc w:val="center"/>
    </w:pPr>
    <w:rPr>
      <w:b/>
      <w:color w:val="000080"/>
    </w:rPr>
  </w:style>
  <w:style w:type="character" w:customStyle="1" w:styleId="111">
    <w:name w:val="Заголовок 11"/>
    <w:basedOn w:val="a4"/>
    <w:link w:val="110"/>
    <w:rPr>
      <w:rFonts w:ascii="Arial" w:hAnsi="Arial"/>
      <w:b/>
      <w:color w:val="000080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Heading4Char">
    <w:name w:val="Heading 4 Char"/>
    <w:basedOn w:val="3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9">
    <w:name w:val="No Spacing"/>
    <w:link w:val="aa"/>
    <w:pPr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Pr>
      <w:rFonts w:ascii="Calibri" w:hAnsi="Calibri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Heading2Char">
    <w:name w:val="Heading 2 Char"/>
    <w:basedOn w:val="3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27">
    <w:name w:val="Quote"/>
    <w:basedOn w:val="a"/>
    <w:next w:val="a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1">
    <w:name w:val="caption"/>
    <w:basedOn w:val="a"/>
    <w:next w:val="a"/>
    <w:link w:val="af2"/>
    <w:rPr>
      <w:b/>
      <w:color w:val="4F81BD" w:themeColor="accent1"/>
      <w:sz w:val="18"/>
    </w:rPr>
  </w:style>
  <w:style w:type="character" w:customStyle="1" w:styleId="af2">
    <w:name w:val="Название объекта Знак"/>
    <w:basedOn w:val="1"/>
    <w:link w:val="af1"/>
    <w:rPr>
      <w:b/>
      <w:color w:val="4F81BD" w:themeColor="accent1"/>
      <w:sz w:val="18"/>
    </w:rPr>
  </w:style>
  <w:style w:type="paragraph" w:customStyle="1" w:styleId="SubtitleChar">
    <w:name w:val="Subtitle Char"/>
    <w:basedOn w:val="31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FooterChar">
    <w:name w:val="Footer Char"/>
    <w:basedOn w:val="31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1">
    <w:name w:val="Основной шрифт абзаца3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e">
    <w:name w:val="Гиперссылка1"/>
    <w:basedOn w:val="16"/>
    <w:link w:val="1f"/>
    <w:rPr>
      <w:color w:val="0000FF" w:themeColor="hyperlink"/>
      <w:u w:val="single"/>
    </w:rPr>
  </w:style>
  <w:style w:type="character" w:customStyle="1" w:styleId="1f">
    <w:name w:val="Гиперссылка1"/>
    <w:basedOn w:val="17"/>
    <w:link w:val="1e"/>
    <w:rPr>
      <w:color w:val="0000FF" w:themeColor="hyperlink"/>
      <w:u w:val="single"/>
    </w:rPr>
  </w:style>
  <w:style w:type="paragraph" w:customStyle="1" w:styleId="29">
    <w:name w:val="Гиперссылка2"/>
    <w:link w:val="af3"/>
    <w:rPr>
      <w:color w:val="0000FF"/>
      <w:u w:val="single"/>
    </w:rPr>
  </w:style>
  <w:style w:type="character" w:styleId="af3">
    <w:name w:val="Hyperlink"/>
    <w:link w:val="29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a3">
    <w:name w:val="Стиль"/>
    <w:link w:val="a4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4">
    <w:name w:val="Стиль"/>
    <w:link w:val="a3"/>
    <w:rPr>
      <w:rFonts w:ascii="Arial" w:hAnsi="Arial"/>
      <w:sz w:val="20"/>
    </w:rPr>
  </w:style>
  <w:style w:type="paragraph" w:customStyle="1" w:styleId="1f2">
    <w:name w:val="Знак концевой сноски1"/>
    <w:basedOn w:val="31"/>
    <w:link w:val="af4"/>
    <w:rPr>
      <w:vertAlign w:val="superscript"/>
    </w:rPr>
  </w:style>
  <w:style w:type="character" w:styleId="af4">
    <w:name w:val="endnote reference"/>
    <w:basedOn w:val="a0"/>
    <w:link w:val="1f2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customStyle="1" w:styleId="Heading3Char">
    <w:name w:val="Heading 3 Char"/>
    <w:basedOn w:val="3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3">
    <w:name w:val="Знак сноски1"/>
    <w:basedOn w:val="31"/>
    <w:link w:val="af5"/>
    <w:rPr>
      <w:vertAlign w:val="superscript"/>
    </w:rPr>
  </w:style>
  <w:style w:type="character" w:styleId="af5">
    <w:name w:val="footnote reference"/>
    <w:basedOn w:val="a0"/>
    <w:link w:val="1f3"/>
    <w:rPr>
      <w:vertAlign w:val="superscript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</w:style>
  <w:style w:type="paragraph" w:customStyle="1" w:styleId="TitleChar">
    <w:name w:val="Title Char"/>
    <w:basedOn w:val="31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HeaderChar">
    <w:name w:val="Header Char"/>
    <w:basedOn w:val="31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1Char">
    <w:name w:val="Heading 1 Char"/>
    <w:basedOn w:val="3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Heading5Char">
    <w:name w:val="Heading 5 Char"/>
    <w:basedOn w:val="3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styleId="1f6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4">
    <w:name w:val="Plain Table 3"/>
    <w:basedOn w:val="a1"/>
    <w:pPr>
      <w:spacing w:after="0" w:line="240" w:lineRule="auto"/>
    </w:pPr>
    <w:tblPr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2a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7262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Виктория Ивановна</dc:creator>
  <cp:lastModifiedBy>Бессонова Виктория Ивановна</cp:lastModifiedBy>
  <cp:revision>2</cp:revision>
  <dcterms:created xsi:type="dcterms:W3CDTF">2025-08-27T04:56:00Z</dcterms:created>
  <dcterms:modified xsi:type="dcterms:W3CDTF">2025-08-27T04:56:00Z</dcterms:modified>
</cp:coreProperties>
</file>