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D9" w:rsidRDefault="002E2900">
      <w:pPr>
        <w:ind w:left="5670"/>
        <w:rPr>
          <w:sz w:val="20"/>
        </w:rPr>
      </w:pPr>
      <w:r>
        <w:rPr>
          <w:sz w:val="20"/>
        </w:rPr>
        <w:t>Проект закона Камчатского края внесен Правительством Камчатского края</w:t>
      </w:r>
    </w:p>
    <w:p w:rsidR="00B827D9" w:rsidRDefault="00B827D9">
      <w:pPr>
        <w:ind w:left="6000" w:hanging="360"/>
        <w:jc w:val="right"/>
        <w:rPr>
          <w:sz w:val="20"/>
        </w:rPr>
      </w:pPr>
    </w:p>
    <w:p w:rsidR="00B827D9" w:rsidRDefault="00B827D9">
      <w:pPr>
        <w:jc w:val="center"/>
        <w:rPr>
          <w:sz w:val="32"/>
        </w:rPr>
      </w:pPr>
    </w:p>
    <w:p w:rsidR="00B827D9" w:rsidRDefault="002E2900">
      <w:pPr>
        <w:jc w:val="center"/>
        <w:rPr>
          <w:sz w:val="32"/>
        </w:rPr>
      </w:pPr>
      <w:r>
        <w:rPr>
          <w:noProof/>
        </w:rPr>
        <w:drawing>
          <wp:inline distT="0" distB="0" distL="0" distR="0">
            <wp:extent cx="647700" cy="8096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647700" cy="809625"/>
                    </a:xfrm>
                    <a:prstGeom prst="rect">
                      <a:avLst/>
                    </a:prstGeom>
                  </pic:spPr>
                </pic:pic>
              </a:graphicData>
            </a:graphic>
          </wp:inline>
        </w:drawing>
      </w:r>
    </w:p>
    <w:p w:rsidR="00B827D9" w:rsidRDefault="00B827D9">
      <w:pPr>
        <w:jc w:val="center"/>
        <w:rPr>
          <w:b/>
          <w:sz w:val="28"/>
        </w:rPr>
      </w:pPr>
    </w:p>
    <w:p w:rsidR="00B827D9" w:rsidRDefault="002E2900">
      <w:pPr>
        <w:jc w:val="center"/>
        <w:rPr>
          <w:b/>
          <w:sz w:val="28"/>
        </w:rPr>
      </w:pPr>
      <w:r>
        <w:rPr>
          <w:b/>
          <w:sz w:val="28"/>
        </w:rPr>
        <w:t xml:space="preserve">Закон </w:t>
      </w:r>
    </w:p>
    <w:p w:rsidR="00B827D9" w:rsidRDefault="002E2900">
      <w:pPr>
        <w:jc w:val="center"/>
        <w:rPr>
          <w:b/>
          <w:sz w:val="28"/>
        </w:rPr>
      </w:pPr>
      <w:r>
        <w:rPr>
          <w:b/>
          <w:sz w:val="28"/>
        </w:rPr>
        <w:t>Камчатского края</w:t>
      </w:r>
    </w:p>
    <w:p w:rsidR="00B827D9" w:rsidRDefault="00B827D9">
      <w:pPr>
        <w:tabs>
          <w:tab w:val="left" w:pos="1620"/>
        </w:tabs>
        <w:rPr>
          <w:b/>
        </w:rPr>
      </w:pPr>
    </w:p>
    <w:p w:rsidR="00B827D9" w:rsidRDefault="002E2900">
      <w:pPr>
        <w:tabs>
          <w:tab w:val="left" w:pos="1620"/>
        </w:tabs>
        <w:jc w:val="center"/>
        <w:rPr>
          <w:b/>
          <w:sz w:val="28"/>
        </w:rPr>
      </w:pPr>
      <w:r>
        <w:rPr>
          <w:b/>
          <w:sz w:val="28"/>
        </w:rPr>
        <w:t>О внесении изменений в статью 8 Закон Камчатского края</w:t>
      </w:r>
    </w:p>
    <w:p w:rsidR="00B827D9" w:rsidRDefault="002E2900">
      <w:pPr>
        <w:jc w:val="center"/>
        <w:rPr>
          <w:b/>
        </w:rPr>
      </w:pPr>
      <w:r>
        <w:rPr>
          <w:b/>
          <w:sz w:val="28"/>
        </w:rPr>
        <w:t xml:space="preserve"> "О некоторых вопросах налогового регулирования в Камчатском крае" </w:t>
      </w:r>
    </w:p>
    <w:p w:rsidR="00B827D9" w:rsidRDefault="00B827D9">
      <w:pPr>
        <w:pStyle w:val="10"/>
        <w:tabs>
          <w:tab w:val="left" w:pos="1620"/>
        </w:tabs>
        <w:ind w:firstLine="0"/>
        <w:rPr>
          <w:sz w:val="24"/>
        </w:rPr>
      </w:pPr>
    </w:p>
    <w:p w:rsidR="00B827D9" w:rsidRDefault="002E2900">
      <w:pPr>
        <w:pStyle w:val="10"/>
        <w:tabs>
          <w:tab w:val="left" w:pos="1620"/>
        </w:tabs>
        <w:ind w:firstLine="0"/>
        <w:rPr>
          <w:sz w:val="24"/>
        </w:rPr>
      </w:pPr>
      <w:r>
        <w:rPr>
          <w:sz w:val="24"/>
        </w:rPr>
        <w:t>Принят Законодательным Собранием Камчатского края</w:t>
      </w:r>
    </w:p>
    <w:p w:rsidR="00B827D9" w:rsidRDefault="002E2900">
      <w:pPr>
        <w:tabs>
          <w:tab w:val="left" w:pos="1620"/>
        </w:tabs>
        <w:jc w:val="center"/>
        <w:rPr>
          <w:i/>
        </w:rPr>
      </w:pPr>
      <w:r>
        <w:rPr>
          <w:i/>
        </w:rPr>
        <w:t>"____" ____________ 2023 года</w:t>
      </w:r>
    </w:p>
    <w:p w:rsidR="00B827D9" w:rsidRDefault="00B827D9">
      <w:pPr>
        <w:rPr>
          <w:sz w:val="28"/>
        </w:rPr>
      </w:pPr>
    </w:p>
    <w:p w:rsidR="00B827D9" w:rsidRDefault="002E2900">
      <w:pPr>
        <w:tabs>
          <w:tab w:val="left" w:pos="0"/>
        </w:tabs>
        <w:ind w:firstLine="709"/>
        <w:jc w:val="both"/>
        <w:rPr>
          <w:b/>
          <w:sz w:val="28"/>
        </w:rPr>
      </w:pPr>
      <w:r>
        <w:rPr>
          <w:b/>
          <w:sz w:val="28"/>
        </w:rPr>
        <w:t>Статья 1</w:t>
      </w:r>
    </w:p>
    <w:p w:rsidR="00B827D9" w:rsidRDefault="002E2900">
      <w:pPr>
        <w:ind w:firstLine="709"/>
        <w:jc w:val="both"/>
        <w:rPr>
          <w:sz w:val="28"/>
        </w:rPr>
      </w:pPr>
      <w:r>
        <w:rPr>
          <w:sz w:val="28"/>
        </w:rPr>
        <w:t xml:space="preserve">Внести в статью 8 Закона Камчатского края от 26.11.2021 № 6 "О некоторых вопросах налогового регулирования в Камчатском крае" (с изменениями </w:t>
      </w:r>
      <w:r>
        <w:rPr>
          <w:sz w:val="28"/>
        </w:rPr>
        <w:br/>
        <w:t>от 10.03.2022 № 49, от 27.05.2022 № 83,</w:t>
      </w:r>
      <w:r>
        <w:t xml:space="preserve"> </w:t>
      </w:r>
      <w:r>
        <w:rPr>
          <w:sz w:val="28"/>
        </w:rPr>
        <w:t xml:space="preserve">от 05.10.2022 № 120, от 06.10.2022 № 133, </w:t>
      </w:r>
      <w:r>
        <w:rPr>
          <w:sz w:val="28"/>
        </w:rPr>
        <w:br/>
        <w:t>от 25.11.2022 № 136, от 05.07.2023 № 237, от 05.07.2023 № 238, от 05.10.2023 № 255, от 05.10.2023 № 257) следующие изменения:</w:t>
      </w:r>
    </w:p>
    <w:p w:rsidR="00B827D9" w:rsidRDefault="002E2900">
      <w:pPr>
        <w:numPr>
          <w:ilvl w:val="0"/>
          <w:numId w:val="1"/>
        </w:numPr>
        <w:tabs>
          <w:tab w:val="left" w:pos="1134"/>
        </w:tabs>
        <w:ind w:left="737" w:firstLine="0"/>
        <w:jc w:val="both"/>
        <w:rPr>
          <w:sz w:val="28"/>
        </w:rPr>
      </w:pPr>
      <w:r>
        <w:rPr>
          <w:sz w:val="28"/>
        </w:rPr>
        <w:t>в части 2:</w:t>
      </w:r>
    </w:p>
    <w:p w:rsidR="00B827D9" w:rsidRDefault="002E2900">
      <w:pPr>
        <w:ind w:firstLine="709"/>
        <w:jc w:val="both"/>
        <w:rPr>
          <w:sz w:val="28"/>
        </w:rPr>
      </w:pPr>
      <w:r>
        <w:rPr>
          <w:sz w:val="28"/>
        </w:rPr>
        <w:t>а) абзац первый дополнить словами ", за исключением объектов имущества, указанных в части 2</w:t>
      </w:r>
      <w:r>
        <w:rPr>
          <w:sz w:val="28"/>
          <w:vertAlign w:val="superscript"/>
        </w:rPr>
        <w:t xml:space="preserve">1 </w:t>
      </w:r>
      <w:r>
        <w:rPr>
          <w:sz w:val="28"/>
        </w:rPr>
        <w:t>настоящей статьи";</w:t>
      </w:r>
    </w:p>
    <w:p w:rsidR="00B827D9" w:rsidRDefault="002E2900">
      <w:pPr>
        <w:ind w:firstLine="709"/>
        <w:jc w:val="both"/>
      </w:pPr>
      <w:r>
        <w:rPr>
          <w:sz w:val="28"/>
        </w:rPr>
        <w:t>б) в пункте 3 после слов "жилые помещения," дополнить словами "жилые строения, многоквартирные дома, наемные дома, садовые дома,", слова "жилые строения, садовые дома," исключить;</w:t>
      </w:r>
    </w:p>
    <w:p w:rsidR="00B827D9" w:rsidRDefault="002E2900">
      <w:pPr>
        <w:ind w:firstLine="709"/>
        <w:jc w:val="both"/>
        <w:rPr>
          <w:sz w:val="28"/>
        </w:rPr>
      </w:pPr>
      <w:r>
        <w:rPr>
          <w:sz w:val="28"/>
        </w:rPr>
        <w:t>в) дополнить частью 2</w:t>
      </w:r>
      <w:r>
        <w:rPr>
          <w:sz w:val="28"/>
          <w:vertAlign w:val="superscript"/>
        </w:rPr>
        <w:t xml:space="preserve">1 </w:t>
      </w:r>
      <w:r>
        <w:rPr>
          <w:sz w:val="28"/>
        </w:rPr>
        <w:t>следующего содержания:</w:t>
      </w:r>
    </w:p>
    <w:p w:rsidR="00B827D9" w:rsidRDefault="002E2900">
      <w:pPr>
        <w:ind w:firstLine="709"/>
        <w:jc w:val="both"/>
      </w:pPr>
      <w:r>
        <w:rPr>
          <w:sz w:val="28"/>
        </w:rPr>
        <w:t>"2</w:t>
      </w:r>
      <w:r>
        <w:rPr>
          <w:sz w:val="28"/>
          <w:vertAlign w:val="superscript"/>
        </w:rPr>
        <w:t>1</w:t>
      </w:r>
      <w:r>
        <w:rPr>
          <w:sz w:val="28"/>
        </w:rPr>
        <w:t xml:space="preserve">. Установить налоговую ставку в размере 0,3 процента в отношении жилых помещений, гаражей, </w:t>
      </w:r>
      <w:proofErr w:type="spellStart"/>
      <w:r>
        <w:rPr>
          <w:sz w:val="28"/>
        </w:rPr>
        <w:t>машино</w:t>
      </w:r>
      <w:proofErr w:type="spellEnd"/>
      <w:r>
        <w:rPr>
          <w:sz w:val="28"/>
        </w:rPr>
        <w:t>-мест, которые принадлежат личному фонду на праве собственности и налоговая база в отношении которых определяется как кадастровая стоимость, за исключением объектов налогообложения, кадастровая стоимость каждого из которых превышает 300 миллионов рублей.";</w:t>
      </w:r>
    </w:p>
    <w:p w:rsidR="00B827D9" w:rsidRDefault="002E2900">
      <w:pPr>
        <w:ind w:firstLine="709"/>
        <w:jc w:val="both"/>
        <w:rPr>
          <w:sz w:val="28"/>
        </w:rPr>
      </w:pPr>
      <w:r>
        <w:rPr>
          <w:sz w:val="28"/>
        </w:rPr>
        <w:t>2) дополнить часть 8 пунктом 12 следующего содержания:</w:t>
      </w:r>
    </w:p>
    <w:p w:rsidR="00B827D9" w:rsidRDefault="002E2900">
      <w:pPr>
        <w:ind w:firstLine="709"/>
        <w:jc w:val="both"/>
        <w:rPr>
          <w:sz w:val="28"/>
        </w:rPr>
      </w:pPr>
      <w:r>
        <w:rPr>
          <w:sz w:val="28"/>
        </w:rPr>
        <w:t>"12) организации, осуществляющие в качестве основного вида экономической деятельности деятельность по предоставлению услуг в области растениеводства в отношении вида имущества "Иные строения, помещения и сооружения", в сведениях о которых в Едином государственном реестре недвижимости в наименовании объекта включены "Орошение", "Осушение", а также слова производные от них.".</w:t>
      </w:r>
    </w:p>
    <w:p w:rsidR="00B827D9" w:rsidRDefault="00B827D9">
      <w:pPr>
        <w:ind w:firstLine="709"/>
        <w:jc w:val="both"/>
        <w:rPr>
          <w:b/>
          <w:sz w:val="28"/>
        </w:rPr>
      </w:pPr>
    </w:p>
    <w:p w:rsidR="00D8384C" w:rsidRDefault="00D8384C">
      <w:pPr>
        <w:ind w:firstLine="709"/>
        <w:jc w:val="both"/>
        <w:rPr>
          <w:b/>
          <w:sz w:val="28"/>
        </w:rPr>
      </w:pPr>
    </w:p>
    <w:p w:rsidR="00D8384C" w:rsidRDefault="00D8384C">
      <w:pPr>
        <w:ind w:firstLine="709"/>
        <w:jc w:val="both"/>
        <w:rPr>
          <w:b/>
          <w:sz w:val="28"/>
        </w:rPr>
      </w:pPr>
      <w:bookmarkStart w:id="0" w:name="_GoBack"/>
      <w:bookmarkEnd w:id="0"/>
    </w:p>
    <w:p w:rsidR="00B827D9" w:rsidRDefault="00B827D9">
      <w:pPr>
        <w:ind w:firstLine="709"/>
        <w:jc w:val="both"/>
        <w:rPr>
          <w:b/>
          <w:sz w:val="28"/>
        </w:rPr>
      </w:pPr>
    </w:p>
    <w:p w:rsidR="00B827D9" w:rsidRDefault="002E2900">
      <w:pPr>
        <w:ind w:firstLine="709"/>
        <w:jc w:val="both"/>
        <w:rPr>
          <w:b/>
          <w:sz w:val="28"/>
        </w:rPr>
      </w:pPr>
      <w:r>
        <w:rPr>
          <w:b/>
          <w:sz w:val="28"/>
        </w:rPr>
        <w:lastRenderedPageBreak/>
        <w:t>Статья 2</w:t>
      </w:r>
    </w:p>
    <w:p w:rsidR="00B827D9" w:rsidRDefault="002E2900">
      <w:pPr>
        <w:ind w:firstLine="540"/>
        <w:jc w:val="both"/>
        <w:rPr>
          <w:sz w:val="28"/>
        </w:rPr>
      </w:pPr>
      <w:r>
        <w:rPr>
          <w:sz w:val="28"/>
        </w:rPr>
        <w:t>1. Настоящий Закон вступает в силу по истечении одного месяца со дня официального опубликования настоящего Закона, но не ранее первого числа очередного налогового периода по налогу на имущество организаций за исключением положений, для которых настоящей статьей установлены иные сроки вступления в силу.</w:t>
      </w:r>
    </w:p>
    <w:p w:rsidR="00B827D9" w:rsidRDefault="002E2900">
      <w:pPr>
        <w:ind w:firstLine="540"/>
        <w:jc w:val="both"/>
        <w:rPr>
          <w:sz w:val="28"/>
        </w:rPr>
      </w:pPr>
      <w:r>
        <w:rPr>
          <w:sz w:val="28"/>
        </w:rPr>
        <w:t>2. Положение пункта 2 настоящего Закона</w:t>
      </w:r>
      <w:r>
        <w:t xml:space="preserve"> </w:t>
      </w:r>
      <w:r>
        <w:rPr>
          <w:sz w:val="28"/>
        </w:rPr>
        <w:t>вступает в силу со дня его официального опубликования и распространяется на правоотношения, возникшие</w:t>
      </w:r>
      <w:r>
        <w:rPr>
          <w:sz w:val="28"/>
        </w:rPr>
        <w:br/>
        <w:t>c 1 января 2023 года.</w:t>
      </w:r>
    </w:p>
    <w:p w:rsidR="00B827D9" w:rsidRDefault="00B827D9">
      <w:pPr>
        <w:ind w:firstLine="709"/>
        <w:jc w:val="both"/>
      </w:pPr>
    </w:p>
    <w:p w:rsidR="00B827D9" w:rsidRDefault="00B827D9">
      <w:pPr>
        <w:jc w:val="both"/>
      </w:pPr>
    </w:p>
    <w:p w:rsidR="00B827D9" w:rsidRDefault="002E2900">
      <w:pPr>
        <w:jc w:val="both"/>
        <w:outlineLvl w:val="1"/>
        <w:rPr>
          <w:sz w:val="28"/>
        </w:rPr>
      </w:pPr>
      <w:r>
        <w:rPr>
          <w:sz w:val="28"/>
        </w:rPr>
        <w:t xml:space="preserve">Губернатор Камчатского края </w:t>
      </w:r>
      <w:r>
        <w:rPr>
          <w:sz w:val="28"/>
        </w:rPr>
        <w:tab/>
      </w:r>
      <w:r>
        <w:rPr>
          <w:sz w:val="28"/>
        </w:rPr>
        <w:tab/>
      </w:r>
      <w:r>
        <w:rPr>
          <w:sz w:val="28"/>
        </w:rPr>
        <w:tab/>
      </w:r>
      <w:r>
        <w:rPr>
          <w:sz w:val="28"/>
        </w:rPr>
        <w:tab/>
      </w:r>
      <w:r>
        <w:rPr>
          <w:sz w:val="28"/>
        </w:rPr>
        <w:tab/>
        <w:t xml:space="preserve">                     В.В. Солодов</w:t>
      </w:r>
      <w:bookmarkStart w:id="1" w:name="Ст_7_ПАТЕНТ_прилож_1"/>
      <w:bookmarkEnd w:id="1"/>
    </w:p>
    <w:p w:rsidR="002E2900" w:rsidRDefault="002E2900">
      <w:pPr>
        <w:jc w:val="both"/>
        <w:outlineLvl w:val="1"/>
        <w:rPr>
          <w:sz w:val="28"/>
        </w:rPr>
      </w:pPr>
    </w:p>
    <w:p w:rsidR="002E2900" w:rsidRPr="003A5319" w:rsidRDefault="002E2900" w:rsidP="002E2900">
      <w:pPr>
        <w:tabs>
          <w:tab w:val="left" w:pos="1276"/>
          <w:tab w:val="left" w:pos="6379"/>
        </w:tabs>
        <w:jc w:val="center"/>
        <w:rPr>
          <w:b/>
          <w:sz w:val="28"/>
        </w:rPr>
      </w:pPr>
      <w:r w:rsidRPr="003A5319">
        <w:rPr>
          <w:b/>
          <w:sz w:val="28"/>
        </w:rPr>
        <w:t>Пояснительная записка</w:t>
      </w:r>
    </w:p>
    <w:p w:rsidR="002E2900" w:rsidRPr="003A5319" w:rsidRDefault="002E2900" w:rsidP="002E2900">
      <w:pPr>
        <w:tabs>
          <w:tab w:val="left" w:pos="1620"/>
        </w:tabs>
        <w:jc w:val="center"/>
        <w:rPr>
          <w:b/>
          <w:sz w:val="28"/>
        </w:rPr>
      </w:pPr>
      <w:r w:rsidRPr="003A5319">
        <w:rPr>
          <w:b/>
          <w:sz w:val="28"/>
        </w:rPr>
        <w:t xml:space="preserve">к проекту закона Камчатского края «О внесении изменений в статью 8 Закона Камчатского края «О некоторых вопросах налогового регулирования </w:t>
      </w:r>
    </w:p>
    <w:p w:rsidR="002E2900" w:rsidRPr="003A5319" w:rsidRDefault="002E2900" w:rsidP="002E2900">
      <w:pPr>
        <w:tabs>
          <w:tab w:val="left" w:pos="1620"/>
        </w:tabs>
        <w:jc w:val="center"/>
        <w:rPr>
          <w:b/>
        </w:rPr>
      </w:pPr>
      <w:r w:rsidRPr="003A5319">
        <w:rPr>
          <w:b/>
          <w:sz w:val="28"/>
        </w:rPr>
        <w:t>в Камчатском крае»</w:t>
      </w:r>
    </w:p>
    <w:p w:rsidR="002E2900" w:rsidRDefault="002E2900" w:rsidP="002E2900">
      <w:pPr>
        <w:jc w:val="both"/>
        <w:rPr>
          <w:sz w:val="28"/>
        </w:rPr>
      </w:pPr>
    </w:p>
    <w:p w:rsidR="002E2900" w:rsidRDefault="002E2900" w:rsidP="002E2900">
      <w:pPr>
        <w:ind w:firstLine="708"/>
        <w:jc w:val="both"/>
        <w:rPr>
          <w:sz w:val="28"/>
        </w:rPr>
      </w:pPr>
      <w:r>
        <w:rPr>
          <w:sz w:val="28"/>
        </w:rPr>
        <w:t>Законопроект разработан в целях приведения норм действующей редакции регионального налогового закона в соответствие с изменениями в Налоговом кодексе Российской Федерации, а также в целях установления льготы по налогу на имущество организаций.</w:t>
      </w:r>
    </w:p>
    <w:p w:rsidR="002E2900" w:rsidRDefault="002E2900" w:rsidP="002E2900">
      <w:pPr>
        <w:ind w:firstLine="708"/>
        <w:jc w:val="both"/>
        <w:rPr>
          <w:sz w:val="28"/>
        </w:rPr>
      </w:pPr>
      <w:r>
        <w:rPr>
          <w:sz w:val="28"/>
        </w:rPr>
        <w:t>Федеральным законом от 31.07.2023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внесены изменения в части конкретизации видов имущества, налоговая база которого определяется исходя из кадастровой стоимости, а именно в отношении</w:t>
      </w:r>
      <w:r>
        <w:rPr>
          <w:sz w:val="30"/>
        </w:rPr>
        <w:t xml:space="preserve"> многоквартирных и наемных домов</w:t>
      </w:r>
      <w:r>
        <w:rPr>
          <w:sz w:val="28"/>
        </w:rPr>
        <w:t xml:space="preserve">, а также установлена ставка в размере не превышающем 0,3 процента в отношении жилых помещений, гаражей, </w:t>
      </w:r>
      <w:proofErr w:type="spellStart"/>
      <w:r>
        <w:rPr>
          <w:sz w:val="28"/>
        </w:rPr>
        <w:t>машино</w:t>
      </w:r>
      <w:proofErr w:type="spellEnd"/>
      <w:r>
        <w:rPr>
          <w:sz w:val="28"/>
        </w:rPr>
        <w:t>-мест, которые принадлежат личному фонду на праве собственности. Таким образом частью 1 законопроекта нормы регионального налогового законодательства приведены в соответствие с нормами федерального законодательства.</w:t>
      </w:r>
    </w:p>
    <w:p w:rsidR="002E2900" w:rsidRDefault="002E2900" w:rsidP="002E2900">
      <w:pPr>
        <w:ind w:firstLine="708"/>
        <w:jc w:val="both"/>
        <w:rPr>
          <w:sz w:val="28"/>
        </w:rPr>
      </w:pPr>
      <w:r>
        <w:rPr>
          <w:sz w:val="28"/>
        </w:rPr>
        <w:t>Частью 2 проекта закона устанавливается льгота в виде освобождения от уплаты налога на имущество организаций, осуществляющих деятельность по предоставлению услуг в области растениеводства. Предоставление льготы поспособствует эффективному вовлечению в оборот земель сельскохозяйственного назначения и развитию мелиоративного комплекса. Поддержка в виде налоговой льготы позволит предотвратить выбытие из оборота земель сельскохозяйственного назначения, привести государственные гидротехнические сооружения в безопасное в эксплуатации техническое состояние и обеспечить прирост объема гарантированного производства продукции овощеводства и растениеводства на землях сельскохозяйственного назначения.</w:t>
      </w:r>
    </w:p>
    <w:p w:rsidR="002E2900" w:rsidRDefault="002E2900" w:rsidP="002E2900">
      <w:pPr>
        <w:ind w:firstLine="708"/>
        <w:jc w:val="both"/>
        <w:rPr>
          <w:sz w:val="28"/>
        </w:rPr>
      </w:pPr>
      <w:r>
        <w:rPr>
          <w:sz w:val="28"/>
        </w:rPr>
        <w:lastRenderedPageBreak/>
        <w:t>Согласно данным УФНС России по Камчатскому краю выпадающие доходы консолидированного бюджета Камчатского края оценены в размере 4 235,0 тыс. рублей (краевого бюджета – 3 388,0 тыс. рублей).</w:t>
      </w:r>
    </w:p>
    <w:p w:rsidR="002E2900" w:rsidRDefault="002E2900" w:rsidP="002E2900">
      <w:pPr>
        <w:ind w:firstLine="708"/>
        <w:jc w:val="both"/>
        <w:rPr>
          <w:sz w:val="28"/>
        </w:rPr>
      </w:pPr>
      <w:r>
        <w:rPr>
          <w:sz w:val="28"/>
        </w:rPr>
        <w:t xml:space="preserve">Вступление в силу законопроекта предусмотрено с 1 января 2023 года. Вступление в силу части 1 проекта о приведении в соответствие с нормами федерального законодательства предусмотрено с 1 января 2024 года. </w:t>
      </w:r>
    </w:p>
    <w:p w:rsidR="002E2900" w:rsidRDefault="002E2900" w:rsidP="002E2900">
      <w:pPr>
        <w:ind w:firstLine="708"/>
        <w:jc w:val="both"/>
        <w:rPr>
          <w:sz w:val="28"/>
        </w:rPr>
      </w:pPr>
      <w:r>
        <w:rPr>
          <w:sz w:val="28"/>
        </w:rPr>
        <w:t>Законопроект не подлежит оценке регулирующего воздействия в соответствии с постановлением Правительства Камчатского края 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r>
        <w:rPr>
          <w:color w:val="C9211E"/>
          <w:sz w:val="28"/>
        </w:rPr>
        <w:t>.</w:t>
      </w:r>
    </w:p>
    <w:p w:rsidR="002E2900" w:rsidRDefault="002E2900">
      <w:pPr>
        <w:jc w:val="both"/>
        <w:outlineLvl w:val="1"/>
      </w:pPr>
    </w:p>
    <w:p w:rsidR="002E2900" w:rsidRPr="00C40A8B" w:rsidRDefault="002E2900" w:rsidP="002E2900">
      <w:pPr>
        <w:tabs>
          <w:tab w:val="left" w:pos="709"/>
        </w:tabs>
        <w:jc w:val="center"/>
        <w:outlineLvl w:val="1"/>
        <w:rPr>
          <w:b/>
          <w:sz w:val="28"/>
        </w:rPr>
      </w:pPr>
      <w:r w:rsidRPr="00C40A8B">
        <w:rPr>
          <w:b/>
          <w:sz w:val="28"/>
        </w:rPr>
        <w:t>Финансово-экономическое обоснование</w:t>
      </w:r>
    </w:p>
    <w:p w:rsidR="002E2900" w:rsidRPr="00C40A8B" w:rsidRDefault="002E2900" w:rsidP="002E2900">
      <w:pPr>
        <w:tabs>
          <w:tab w:val="left" w:pos="1620"/>
        </w:tabs>
        <w:jc w:val="center"/>
        <w:rPr>
          <w:b/>
          <w:sz w:val="28"/>
        </w:rPr>
      </w:pPr>
      <w:r w:rsidRPr="00C40A8B">
        <w:rPr>
          <w:b/>
          <w:sz w:val="28"/>
        </w:rPr>
        <w:t xml:space="preserve">к проекту закона Камчатского края «О внесении изменений в статью 8 Закона Камчатского края «О некоторых вопросах налогового регулирования </w:t>
      </w:r>
    </w:p>
    <w:p w:rsidR="002E2900" w:rsidRPr="00C40A8B" w:rsidRDefault="002E2900" w:rsidP="002E2900">
      <w:pPr>
        <w:tabs>
          <w:tab w:val="left" w:pos="1620"/>
        </w:tabs>
        <w:jc w:val="center"/>
        <w:rPr>
          <w:b/>
          <w:sz w:val="28"/>
        </w:rPr>
      </w:pPr>
      <w:r w:rsidRPr="00C40A8B">
        <w:rPr>
          <w:b/>
          <w:sz w:val="28"/>
        </w:rPr>
        <w:t>в Камчатском крае»</w:t>
      </w:r>
    </w:p>
    <w:p w:rsidR="002E2900" w:rsidRDefault="002E2900" w:rsidP="002E2900">
      <w:pPr>
        <w:tabs>
          <w:tab w:val="left" w:pos="1620"/>
        </w:tabs>
        <w:ind w:firstLine="709"/>
        <w:jc w:val="both"/>
        <w:rPr>
          <w:sz w:val="28"/>
        </w:rPr>
      </w:pPr>
    </w:p>
    <w:p w:rsidR="002E2900" w:rsidRDefault="002E2900" w:rsidP="002E2900">
      <w:pPr>
        <w:tabs>
          <w:tab w:val="left" w:pos="3969"/>
        </w:tabs>
        <w:ind w:firstLine="708"/>
        <w:jc w:val="both"/>
        <w:rPr>
          <w:sz w:val="28"/>
        </w:rPr>
      </w:pPr>
      <w:r>
        <w:rPr>
          <w:sz w:val="28"/>
        </w:rPr>
        <w:t>В связи с принятием закона Камчатского края «О внесении изменений в статью 8 Закона Камчатского края «О некоторых вопросах налогового регулирования в Камчатском крае» налоговые расходы консолидированного бюджета Камчатского края в 2023 году оцениваются в размере 4 235,0 тыс. рублей (краевого бюджета – 3</w:t>
      </w:r>
      <w:r>
        <w:rPr>
          <w:sz w:val="28"/>
          <w:lang w:val="en-US"/>
        </w:rPr>
        <w:t> </w:t>
      </w:r>
      <w:r>
        <w:rPr>
          <w:sz w:val="28"/>
        </w:rPr>
        <w:t>388,0 тыс. рублей).</w:t>
      </w:r>
    </w:p>
    <w:p w:rsidR="002E2900" w:rsidRDefault="002E2900" w:rsidP="002E2900">
      <w:pPr>
        <w:tabs>
          <w:tab w:val="left" w:pos="1620"/>
        </w:tabs>
        <w:ind w:firstLine="709"/>
        <w:jc w:val="both"/>
        <w:rPr>
          <w:sz w:val="28"/>
        </w:rPr>
      </w:pPr>
      <w:r>
        <w:rPr>
          <w:sz w:val="28"/>
        </w:rPr>
        <w:t>Реализация закона Камчатского края «О внесении изменений в статью 8 Закона Камчатского края «О некоторых вопросах налогового регулирования в Камчатском крае» не потребует дополнительного финансирования из краевого бюджета.</w:t>
      </w:r>
    </w:p>
    <w:p w:rsidR="002E2900" w:rsidRDefault="002E2900" w:rsidP="002E2900">
      <w:pPr>
        <w:tabs>
          <w:tab w:val="left" w:pos="1620"/>
        </w:tabs>
        <w:ind w:firstLine="709"/>
        <w:jc w:val="both"/>
        <w:rPr>
          <w:sz w:val="28"/>
        </w:rPr>
      </w:pPr>
    </w:p>
    <w:p w:rsidR="002E2900" w:rsidRDefault="002E2900" w:rsidP="002E2900">
      <w:pPr>
        <w:tabs>
          <w:tab w:val="left" w:pos="1620"/>
        </w:tabs>
        <w:ind w:firstLine="709"/>
        <w:jc w:val="both"/>
        <w:rPr>
          <w:sz w:val="28"/>
        </w:rPr>
      </w:pPr>
    </w:p>
    <w:p w:rsidR="002E2900" w:rsidRPr="00154730" w:rsidRDefault="002E2900" w:rsidP="002E2900">
      <w:pPr>
        <w:jc w:val="center"/>
        <w:outlineLvl w:val="1"/>
        <w:rPr>
          <w:b/>
          <w:sz w:val="28"/>
        </w:rPr>
      </w:pPr>
      <w:r w:rsidRPr="00154730">
        <w:rPr>
          <w:b/>
          <w:sz w:val="28"/>
        </w:rPr>
        <w:t>Перечень</w:t>
      </w:r>
    </w:p>
    <w:p w:rsidR="002E2900" w:rsidRPr="00154730" w:rsidRDefault="002E2900" w:rsidP="002E2900">
      <w:pPr>
        <w:jc w:val="center"/>
        <w:rPr>
          <w:b/>
          <w:sz w:val="28"/>
        </w:rPr>
      </w:pPr>
      <w:r w:rsidRPr="00154730">
        <w:rPr>
          <w:b/>
          <w:sz w:val="28"/>
        </w:rPr>
        <w:t>законов и иных нормативных правовых актов Камчатского края,</w:t>
      </w:r>
    </w:p>
    <w:p w:rsidR="002E2900" w:rsidRPr="00154730" w:rsidRDefault="002E2900" w:rsidP="002E2900">
      <w:pPr>
        <w:tabs>
          <w:tab w:val="left" w:pos="1620"/>
        </w:tabs>
        <w:jc w:val="center"/>
        <w:rPr>
          <w:b/>
          <w:sz w:val="28"/>
        </w:rPr>
      </w:pPr>
      <w:r w:rsidRPr="00154730">
        <w:rPr>
          <w:b/>
          <w:sz w:val="28"/>
        </w:rPr>
        <w:t>подлежащих разработке и принятию в целях реализации закона Камчатского края «О внесении изменений в статью 8 Закона Камчатского края «О некоторых вопросах налогового регулирования в Камчатском крае», признанию утратившими силу, приостановлению, изменению</w:t>
      </w:r>
    </w:p>
    <w:p w:rsidR="002E2900" w:rsidRDefault="002E2900" w:rsidP="002E2900">
      <w:pPr>
        <w:pStyle w:val="ConsPlusNormal"/>
        <w:jc w:val="center"/>
      </w:pPr>
    </w:p>
    <w:p w:rsidR="002E2900" w:rsidRDefault="002E2900" w:rsidP="002E2900">
      <w:pPr>
        <w:pStyle w:val="ConsPlusNormal"/>
        <w:jc w:val="both"/>
      </w:pPr>
    </w:p>
    <w:p w:rsidR="002E2900" w:rsidRDefault="002E2900" w:rsidP="002E2900">
      <w:pPr>
        <w:ind w:firstLine="708"/>
        <w:jc w:val="both"/>
        <w:rPr>
          <w:sz w:val="28"/>
        </w:rPr>
      </w:pPr>
      <w:r>
        <w:rPr>
          <w:sz w:val="28"/>
        </w:rPr>
        <w:t>Принятие закона Камчатского края «О внесении изменений в статью 8 Закона Камчатского края «О некоторых вопросах налогового регулирования в Камчатском крае» не потребует разработки и принятия, признания утратившими силу, приостановления или изменения законов и иных нормативных правовых актов Камчатского края.</w:t>
      </w:r>
    </w:p>
    <w:p w:rsidR="002E2900" w:rsidRDefault="002E2900" w:rsidP="002E2900">
      <w:pPr>
        <w:pStyle w:val="ConsPlusNormal"/>
        <w:ind w:firstLine="540"/>
        <w:jc w:val="both"/>
      </w:pPr>
    </w:p>
    <w:p w:rsidR="002E2900" w:rsidRDefault="002E2900">
      <w:pPr>
        <w:jc w:val="both"/>
        <w:outlineLvl w:val="1"/>
      </w:pPr>
    </w:p>
    <w:sectPr w:rsidR="002E2900">
      <w:headerReference w:type="default" r:id="rId8"/>
      <w:pgSz w:w="11906" w:h="16838"/>
      <w:pgMar w:top="1134" w:right="567" w:bottom="1134" w:left="1134"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FCA" w:rsidRDefault="002E2900">
      <w:r>
        <w:separator/>
      </w:r>
    </w:p>
  </w:endnote>
  <w:endnote w:type="continuationSeparator" w:id="0">
    <w:p w:rsidR="009E7FCA" w:rsidRDefault="002E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FCA" w:rsidRDefault="002E2900">
      <w:r>
        <w:separator/>
      </w:r>
    </w:p>
  </w:footnote>
  <w:footnote w:type="continuationSeparator" w:id="0">
    <w:p w:rsidR="009E7FCA" w:rsidRDefault="002E2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D9" w:rsidRDefault="002E2900">
    <w:pPr>
      <w:framePr w:wrap="around" w:vAnchor="text" w:hAnchor="margin" w:xAlign="center" w:y="1"/>
    </w:pPr>
    <w:r>
      <w:fldChar w:fldCharType="begin"/>
    </w:r>
    <w:r>
      <w:instrText>PAGE \* Arabic</w:instrText>
    </w:r>
    <w:r>
      <w:fldChar w:fldCharType="separate"/>
    </w:r>
    <w:r w:rsidR="00D8384C">
      <w:rPr>
        <w:noProof/>
      </w:rPr>
      <w:t>2</w:t>
    </w:r>
    <w:r>
      <w:fldChar w:fldCharType="end"/>
    </w:r>
  </w:p>
  <w:p w:rsidR="00B827D9" w:rsidRDefault="002E2900">
    <w:pPr>
      <w:pStyle w:val="af"/>
      <w:jc w:val="center"/>
    </w:pPr>
    <w:r>
      <w:rPr>
        <w:noProof/>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paragraph">
                <wp:posOffset>635</wp:posOffset>
              </wp:positionV>
              <wp:extent cx="76835" cy="17399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76835" cy="173990"/>
                      </a:xfrm>
                      <a:prstGeom prst="rect">
                        <a:avLst/>
                      </a:prstGeom>
                      <a:noFill/>
                      <a:ln w="0">
                        <a:noFill/>
                      </a:ln>
                    </wps:spPr>
                    <wps:txbx>
                      <w:txbxContent>
                        <w:p w:rsidR="00B827D9" w:rsidRDefault="00B827D9"/>
                      </w:txbxContent>
                    </wps:txbx>
                    <wps:bodyPr lIns="0" tIns="0" rIns="0" bIns="0" anchor="t">
                      <a:spAutoFit/>
                    </wps:bodyPr>
                  </wps:wsp>
                </a:graphicData>
              </a:graphic>
            </wp:anchor>
          </w:drawing>
        </mc:Choice>
        <mc:Fallback>
          <w:pict>
            <v:rect id="Picture 1" o:spid="_x0000_s1026" style="position:absolute;left:0;text-align:left;margin-left:0;margin-top:.05pt;width:6.05pt;height:13.7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" filled="f" stroked="f" strokeweight="0">
              <v:textbox style="mso-fit-shape-to-text:t" inset="0,0,0,0">
                <w:txbxContent>
                  <w:p w:rsidR="00B827D9" w:rsidRDefault="00B827D9"/>
                </w:txbxContent>
              </v:textbox>
              <w10:wrap type="square" anchorx="margin"/>
            </v:rect>
          </w:pict>
        </mc:Fallback>
      </mc:AlternateContent>
    </w:r>
  </w:p>
  <w:p w:rsidR="00B827D9" w:rsidRDefault="00B827D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43462"/>
    <w:multiLevelType w:val="multilevel"/>
    <w:tmpl w:val="B6C095F8"/>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D9"/>
    <w:rsid w:val="002E2900"/>
    <w:rsid w:val="009E7FCA"/>
    <w:rsid w:val="00B827D9"/>
    <w:rsid w:val="00D8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1406"/>
  <w15:docId w15:val="{A38C0627-EF7F-4D4C-A02D-59FC5F64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ind w:firstLine="540"/>
      <w:jc w:val="center"/>
      <w:outlineLvl w:val="0"/>
    </w:pPr>
    <w:rPr>
      <w:i/>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Paragraph"/>
    <w:basedOn w:val="a"/>
    <w:link w:val="a4"/>
    <w:pPr>
      <w:spacing w:after="160" w:line="264" w:lineRule="auto"/>
      <w:ind w:left="720"/>
      <w:contextualSpacing/>
    </w:pPr>
    <w:rPr>
      <w:rFonts w:ascii="Calibri" w:hAnsi="Calibri"/>
      <w:sz w:val="22"/>
    </w:rPr>
  </w:style>
  <w:style w:type="character" w:customStyle="1" w:styleId="a4">
    <w:name w:val="Абзац списка Знак"/>
    <w:basedOn w:val="1"/>
    <w:link w:val="a3"/>
    <w:rPr>
      <w:rFonts w:ascii="Calibri" w:hAnsi="Calibri"/>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Верхний колонтитул1"/>
    <w:link w:val="13"/>
  </w:style>
  <w:style w:type="character" w:customStyle="1" w:styleId="13">
    <w:name w:val="Верхний колонтитул1"/>
    <w:link w:val="12"/>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a5">
    <w:name w:val="Гипертекстовая ссылка"/>
    <w:link w:val="a6"/>
    <w:rPr>
      <w:color w:val="106BBE"/>
    </w:rPr>
  </w:style>
  <w:style w:type="character" w:customStyle="1" w:styleId="a6">
    <w:name w:val="Гипертекстовая ссылка"/>
    <w:link w:val="a5"/>
    <w:rPr>
      <w:color w:val="106BBE"/>
    </w:rPr>
  </w:style>
  <w:style w:type="paragraph" w:styleId="23">
    <w:name w:val="Body Text Indent 2"/>
    <w:basedOn w:val="a"/>
    <w:link w:val="24"/>
    <w:pPr>
      <w:ind w:left="-720"/>
    </w:pPr>
  </w:style>
  <w:style w:type="character" w:customStyle="1" w:styleId="24">
    <w:name w:val="Основной текст с отступом 2 Знак"/>
    <w:basedOn w:val="1"/>
    <w:link w:val="23"/>
    <w:rPr>
      <w:sz w:val="24"/>
    </w:rPr>
  </w:style>
  <w:style w:type="paragraph" w:customStyle="1" w:styleId="ConsPlusDocList">
    <w:name w:val="ConsPlusDocList"/>
    <w:link w:val="ConsPlusDocList0"/>
    <w:pPr>
      <w:widowControl w:val="0"/>
    </w:pPr>
    <w:rPr>
      <w:rFonts w:ascii="Calibri" w:hAnsi="Calibri"/>
      <w:sz w:val="22"/>
    </w:rPr>
  </w:style>
  <w:style w:type="character" w:customStyle="1" w:styleId="ConsPlusDocList0">
    <w:name w:val="ConsPlusDocList"/>
    <w:link w:val="ConsPlusDocList"/>
    <w:rPr>
      <w:rFonts w:ascii="Calibri" w:hAnsi="Calibri"/>
      <w:sz w:val="22"/>
    </w:rPr>
  </w:style>
  <w:style w:type="paragraph" w:customStyle="1" w:styleId="14">
    <w:name w:val="Заголовок1"/>
    <w:link w:val="15"/>
    <w:rPr>
      <w:sz w:val="28"/>
    </w:rPr>
  </w:style>
  <w:style w:type="character" w:customStyle="1" w:styleId="15">
    <w:name w:val="Заголовок1"/>
    <w:link w:val="14"/>
    <w:rPr>
      <w:sz w:val="28"/>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customStyle="1" w:styleId="16">
    <w:name w:val="Подзаголовок1"/>
    <w:link w:val="17"/>
    <w:rPr>
      <w:rFonts w:ascii="XO Thames" w:hAnsi="XO Thames"/>
      <w:i/>
      <w:sz w:val="24"/>
    </w:rPr>
  </w:style>
  <w:style w:type="character" w:customStyle="1" w:styleId="17">
    <w:name w:val="Подзаголовок1"/>
    <w:link w:val="16"/>
    <w:rPr>
      <w:rFonts w:ascii="XO Thames" w:hAnsi="XO Thames"/>
      <w:i/>
      <w:sz w:val="24"/>
    </w:rPr>
  </w:style>
  <w:style w:type="paragraph" w:styleId="a7">
    <w:name w:val="Body Text"/>
    <w:basedOn w:val="a"/>
    <w:link w:val="a8"/>
    <w:pPr>
      <w:spacing w:after="120"/>
    </w:pPr>
  </w:style>
  <w:style w:type="character" w:customStyle="1" w:styleId="a8">
    <w:name w:val="Основной текст Знак"/>
    <w:basedOn w:val="1"/>
    <w:link w:val="a7"/>
    <w:rPr>
      <w:sz w:val="24"/>
    </w:rPr>
  </w:style>
  <w:style w:type="paragraph" w:styleId="a9">
    <w:name w:val="Body Text Indent"/>
    <w:basedOn w:val="a"/>
    <w:link w:val="aa"/>
    <w:pPr>
      <w:spacing w:after="120"/>
      <w:ind w:left="283"/>
    </w:pPr>
  </w:style>
  <w:style w:type="character" w:customStyle="1" w:styleId="aa">
    <w:name w:val="Основной текст с отступом Знак"/>
    <w:basedOn w:val="1"/>
    <w:link w:val="a9"/>
    <w:rPr>
      <w:sz w:val="24"/>
    </w:rPr>
  </w:style>
  <w:style w:type="paragraph" w:customStyle="1" w:styleId="210">
    <w:name w:val="Заголовок 21"/>
    <w:link w:val="211"/>
    <w:rPr>
      <w:rFonts w:ascii="XO Thames" w:hAnsi="XO Thames"/>
      <w:b/>
      <w:sz w:val="28"/>
    </w:rPr>
  </w:style>
  <w:style w:type="character" w:customStyle="1" w:styleId="211">
    <w:name w:val="Заголовок 21"/>
    <w:link w:val="210"/>
    <w:rPr>
      <w:rFonts w:ascii="XO Thames" w:hAnsi="XO Thames"/>
      <w:b/>
      <w:sz w:val="28"/>
    </w:rPr>
  </w:style>
  <w:style w:type="paragraph" w:customStyle="1" w:styleId="ab">
    <w:name w:val="Содержимое врезки"/>
    <w:basedOn w:val="a"/>
    <w:link w:val="ac"/>
  </w:style>
  <w:style w:type="character" w:customStyle="1" w:styleId="ac">
    <w:name w:val="Содержимое врезки"/>
    <w:basedOn w:val="1"/>
    <w:link w:val="ab"/>
    <w:rPr>
      <w:sz w:val="24"/>
    </w:rPr>
  </w:style>
  <w:style w:type="paragraph" w:customStyle="1" w:styleId="51">
    <w:name w:val="Заголовок 51"/>
    <w:link w:val="510"/>
    <w:rPr>
      <w:rFonts w:ascii="XO Thames" w:hAnsi="XO Thames"/>
      <w:b/>
      <w:sz w:val="22"/>
    </w:rPr>
  </w:style>
  <w:style w:type="character" w:customStyle="1" w:styleId="510">
    <w:name w:val="Заголовок 51"/>
    <w:link w:val="51"/>
    <w:rPr>
      <w:rFonts w:ascii="XO Thames" w:hAnsi="XO Thames"/>
      <w:b/>
      <w:sz w:val="22"/>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Нижний колонтитул1"/>
    <w:link w:val="19"/>
  </w:style>
  <w:style w:type="character" w:customStyle="1" w:styleId="19">
    <w:name w:val="Нижний колонтитул1"/>
    <w:link w:val="18"/>
  </w:style>
  <w:style w:type="paragraph" w:customStyle="1" w:styleId="1a">
    <w:name w:val="Основной шрифт абзаца1"/>
  </w:style>
  <w:style w:type="paragraph" w:styleId="af">
    <w:name w:val="header"/>
    <w:basedOn w:val="a"/>
    <w:link w:val="af0"/>
    <w:pPr>
      <w:tabs>
        <w:tab w:val="center" w:pos="4677"/>
        <w:tab w:val="right" w:pos="9355"/>
      </w:tabs>
    </w:pPr>
  </w:style>
  <w:style w:type="character" w:customStyle="1" w:styleId="af0">
    <w:name w:val="Верхний колонтитул Знак"/>
    <w:basedOn w:val="1"/>
    <w:link w:val="af"/>
    <w:rPr>
      <w:sz w:val="24"/>
    </w:rPr>
  </w:style>
  <w:style w:type="paragraph" w:customStyle="1" w:styleId="410">
    <w:name w:val="Заголовок 41"/>
    <w:link w:val="411"/>
    <w:rPr>
      <w:rFonts w:ascii="XO Thames" w:hAnsi="XO Thames"/>
      <w:b/>
      <w:sz w:val="24"/>
    </w:rPr>
  </w:style>
  <w:style w:type="character" w:customStyle="1" w:styleId="411">
    <w:name w:val="Заголовок 41"/>
    <w:link w:val="410"/>
    <w:rPr>
      <w:rFonts w:ascii="XO Thames" w:hAnsi="XO Thames"/>
      <w:b/>
      <w:sz w:val="24"/>
    </w:rPr>
  </w:style>
  <w:style w:type="character" w:customStyle="1" w:styleId="50">
    <w:name w:val="Заголовок 5 Знак"/>
    <w:link w:val="5"/>
    <w:rPr>
      <w:rFonts w:ascii="XO Thames" w:hAnsi="XO Thames"/>
      <w:b/>
      <w:sz w:val="22"/>
    </w:rPr>
  </w:style>
  <w:style w:type="paragraph" w:customStyle="1" w:styleId="1b">
    <w:name w:val="Основной шрифт абзаца1"/>
    <w:link w:val="1c"/>
  </w:style>
  <w:style w:type="character" w:customStyle="1" w:styleId="1c">
    <w:name w:val="Основной шрифт абзаца1"/>
    <w:link w:val="1b"/>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character" w:customStyle="1" w:styleId="11">
    <w:name w:val="Заголовок 1 Знак"/>
    <w:basedOn w:val="1"/>
    <w:link w:val="10"/>
    <w:rPr>
      <w:i/>
      <w:sz w:val="28"/>
    </w:rPr>
  </w:style>
  <w:style w:type="paragraph" w:customStyle="1" w:styleId="1d">
    <w:name w:val="Гиперссылка1"/>
    <w:link w:val="af1"/>
    <w:rPr>
      <w:color w:val="0000FF"/>
      <w:u w:val="single"/>
    </w:rPr>
  </w:style>
  <w:style w:type="character" w:styleId="af1">
    <w:name w:val="Hyperlink"/>
    <w:link w:val="1d"/>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af2">
    <w:name w:val="Цветовое выделение"/>
    <w:link w:val="af3"/>
    <w:rPr>
      <w:b/>
      <w:color w:val="26282F"/>
    </w:rPr>
  </w:style>
  <w:style w:type="character" w:customStyle="1" w:styleId="af3">
    <w:name w:val="Цветовое выделение"/>
    <w:link w:val="af2"/>
    <w:rPr>
      <w:b/>
      <w:color w:val="26282F"/>
    </w:rPr>
  </w:style>
  <w:style w:type="paragraph" w:customStyle="1" w:styleId="1f0">
    <w:name w:val="Номер страницы1"/>
    <w:basedOn w:val="1b"/>
    <w:link w:val="1f1"/>
  </w:style>
  <w:style w:type="character" w:customStyle="1" w:styleId="1f1">
    <w:name w:val="Номер страницы1"/>
    <w:basedOn w:val="1c"/>
    <w:link w:val="1f0"/>
  </w:style>
  <w:style w:type="paragraph" w:customStyle="1" w:styleId="ConsPlusCell">
    <w:name w:val="ConsPlusCell"/>
    <w:link w:val="ConsPlusCell0"/>
    <w:pPr>
      <w:widowControl w:val="0"/>
    </w:pPr>
    <w:rPr>
      <w:rFonts w:ascii="Courier New" w:hAnsi="Courier New"/>
    </w:rPr>
  </w:style>
  <w:style w:type="character" w:customStyle="1" w:styleId="ConsPlusCell0">
    <w:name w:val="ConsPlusCell"/>
    <w:link w:val="ConsPlusCell"/>
    <w:rPr>
      <w:rFonts w:ascii="Courier New" w:hAnsi="Courier New"/>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paragraph" w:styleId="af4">
    <w:name w:val="index heading"/>
    <w:basedOn w:val="a"/>
    <w:link w:val="af5"/>
  </w:style>
  <w:style w:type="character" w:customStyle="1" w:styleId="af5">
    <w:name w:val="Указатель Знак"/>
    <w:basedOn w:val="1"/>
    <w:link w:val="af4"/>
    <w:rPr>
      <w:sz w:val="24"/>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af6">
    <w:name w:val="footer"/>
    <w:basedOn w:val="a"/>
    <w:link w:val="af7"/>
    <w:pPr>
      <w:tabs>
        <w:tab w:val="center" w:pos="4677"/>
        <w:tab w:val="right" w:pos="9355"/>
      </w:tabs>
    </w:pPr>
  </w:style>
  <w:style w:type="character" w:customStyle="1" w:styleId="af7">
    <w:name w:val="Нижний колонтитул Знак"/>
    <w:basedOn w:val="1"/>
    <w:link w:val="af6"/>
    <w:rPr>
      <w:sz w:val="24"/>
    </w:rPr>
  </w:style>
  <w:style w:type="paragraph" w:styleId="af8">
    <w:name w:val="caption"/>
    <w:basedOn w:val="a"/>
    <w:link w:val="af9"/>
    <w:pPr>
      <w:spacing w:before="120" w:after="120"/>
    </w:pPr>
    <w:rPr>
      <w:i/>
    </w:rPr>
  </w:style>
  <w:style w:type="character" w:customStyle="1" w:styleId="af9">
    <w:name w:val="Название объекта Знак"/>
    <w:basedOn w:val="1"/>
    <w:link w:val="af8"/>
    <w:rPr>
      <w:i/>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a">
    <w:name w:val="List"/>
    <w:basedOn w:val="a7"/>
    <w:link w:val="afb"/>
  </w:style>
  <w:style w:type="character" w:customStyle="1" w:styleId="afb">
    <w:name w:val="Список Знак"/>
    <w:basedOn w:val="a8"/>
    <w:link w:val="afa"/>
    <w:rPr>
      <w:sz w:val="24"/>
    </w:rPr>
  </w:style>
  <w:style w:type="paragraph" w:customStyle="1" w:styleId="Internetlink">
    <w:name w:val="Internet link"/>
    <w:link w:val="Internetlink0"/>
    <w:rPr>
      <w:color w:val="0000FF"/>
      <w:u w:val="single"/>
    </w:rPr>
  </w:style>
  <w:style w:type="character" w:customStyle="1" w:styleId="Internetlink0">
    <w:name w:val="Internet link"/>
    <w:link w:val="Internetlink"/>
    <w:rPr>
      <w:color w:val="0000FF"/>
      <w:u w:val="single"/>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110">
    <w:name w:val="Заголовок 11"/>
    <w:link w:val="111"/>
    <w:rPr>
      <w:i/>
      <w:sz w:val="28"/>
    </w:rPr>
  </w:style>
  <w:style w:type="character" w:customStyle="1" w:styleId="111">
    <w:name w:val="Заголовок 11"/>
    <w:link w:val="110"/>
    <w:rPr>
      <w:i/>
      <w:sz w:val="28"/>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afc">
    <w:name w:val="Колонтитул"/>
    <w:link w:val="afd"/>
    <w:pPr>
      <w:jc w:val="both"/>
    </w:pPr>
    <w:rPr>
      <w:rFonts w:ascii="XO Thames" w:hAnsi="XO Thames"/>
    </w:rPr>
  </w:style>
  <w:style w:type="character" w:customStyle="1" w:styleId="afd">
    <w:name w:val="Колонтитул"/>
    <w:link w:val="afc"/>
    <w:rPr>
      <w:rFonts w:ascii="XO Thames" w:hAnsi="XO Thames"/>
    </w:rPr>
  </w:style>
  <w:style w:type="paragraph" w:customStyle="1" w:styleId="Textbody">
    <w:name w:val="Text body"/>
    <w:link w:val="Textbody0"/>
  </w:style>
  <w:style w:type="character" w:customStyle="1" w:styleId="Textbody0">
    <w:name w:val="Text body"/>
    <w:link w:val="Textbody"/>
  </w:style>
  <w:style w:type="paragraph" w:customStyle="1" w:styleId="afe">
    <w:name w:val="Заголовок статьи"/>
    <w:basedOn w:val="a"/>
    <w:next w:val="a"/>
    <w:link w:val="aff"/>
    <w:pPr>
      <w:ind w:left="1612" w:hanging="892"/>
      <w:jc w:val="both"/>
    </w:pPr>
    <w:rPr>
      <w:rFonts w:ascii="Arial" w:hAnsi="Arial"/>
    </w:rPr>
  </w:style>
  <w:style w:type="character" w:customStyle="1" w:styleId="aff">
    <w:name w:val="Заголовок статьи"/>
    <w:basedOn w:val="1"/>
    <w:link w:val="afe"/>
    <w:rPr>
      <w:rFonts w:ascii="Arial" w:hAnsi="Arial"/>
      <w:sz w:val="24"/>
    </w:rPr>
  </w:style>
  <w:style w:type="paragraph" w:styleId="aff0">
    <w:name w:val="Subtitle"/>
    <w:next w:val="a"/>
    <w:link w:val="aff1"/>
    <w:uiPriority w:val="11"/>
    <w:qFormat/>
    <w:pPr>
      <w:jc w:val="both"/>
    </w:pPr>
    <w:rPr>
      <w:rFonts w:ascii="XO Thames" w:hAnsi="XO Thames"/>
      <w:i/>
      <w:sz w:val="24"/>
    </w:rPr>
  </w:style>
  <w:style w:type="character" w:customStyle="1" w:styleId="aff1">
    <w:name w:val="Подзаголовок Знак"/>
    <w:link w:val="aff0"/>
    <w:rPr>
      <w:rFonts w:ascii="XO Thames" w:hAnsi="XO Thames"/>
      <w:i/>
      <w:sz w:val="24"/>
    </w:rPr>
  </w:style>
  <w:style w:type="paragraph" w:customStyle="1" w:styleId="aff2">
    <w:name w:val="Знак"/>
    <w:basedOn w:val="a"/>
    <w:link w:val="aff3"/>
    <w:pPr>
      <w:spacing w:after="160" w:line="240" w:lineRule="exact"/>
    </w:pPr>
    <w:rPr>
      <w:rFonts w:ascii="Verdana" w:hAnsi="Verdana"/>
      <w:sz w:val="20"/>
    </w:rPr>
  </w:style>
  <w:style w:type="character" w:customStyle="1" w:styleId="aff3">
    <w:name w:val="Знак"/>
    <w:basedOn w:val="1"/>
    <w:link w:val="aff2"/>
    <w:rPr>
      <w:rFonts w:ascii="Verdana" w:hAnsi="Verdana"/>
      <w:sz w:val="20"/>
    </w:rPr>
  </w:style>
  <w:style w:type="paragraph" w:customStyle="1" w:styleId="VisitedInternetLink">
    <w:name w:val="Visited Internet Link"/>
    <w:link w:val="VisitedInternetLink0"/>
    <w:rPr>
      <w:color w:val="954F72"/>
      <w:u w:val="single"/>
    </w:rPr>
  </w:style>
  <w:style w:type="character" w:customStyle="1" w:styleId="VisitedInternetLink0">
    <w:name w:val="Visited Internet Link"/>
    <w:link w:val="VisitedInternetLink"/>
    <w:rPr>
      <w:color w:val="954F72"/>
      <w:u w:val="single"/>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styleId="aff4">
    <w:name w:val="Title"/>
    <w:basedOn w:val="a"/>
    <w:next w:val="a7"/>
    <w:link w:val="aff5"/>
    <w:uiPriority w:val="10"/>
    <w:qFormat/>
    <w:pPr>
      <w:jc w:val="center"/>
    </w:pPr>
    <w:rPr>
      <w:sz w:val="28"/>
    </w:rPr>
  </w:style>
  <w:style w:type="character" w:customStyle="1" w:styleId="aff5">
    <w:name w:val="Заголовок Знак"/>
    <w:basedOn w:val="1"/>
    <w:link w:val="aff4"/>
    <w:rPr>
      <w:sz w:val="28"/>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character" w:customStyle="1" w:styleId="40">
    <w:name w:val="Заголовок 4 Знак"/>
    <w:link w:val="4"/>
    <w:rPr>
      <w:rFonts w:ascii="XO Thames" w:hAnsi="XO Thames"/>
      <w:b/>
      <w:sz w:val="24"/>
    </w:rPr>
  </w:style>
  <w:style w:type="paragraph" w:customStyle="1" w:styleId="1f2">
    <w:name w:val="Просмотренная гиперссылка1"/>
    <w:link w:val="aff6"/>
    <w:rPr>
      <w:color w:val="954F72"/>
      <w:u w:val="single"/>
    </w:rPr>
  </w:style>
  <w:style w:type="character" w:styleId="aff6">
    <w:name w:val="FollowedHyperlink"/>
    <w:link w:val="1f2"/>
    <w:rPr>
      <w:color w:val="954F72"/>
      <w:u w:val="single"/>
    </w:rPr>
  </w:style>
  <w:style w:type="character" w:customStyle="1" w:styleId="20">
    <w:name w:val="Заголовок 2 Знак"/>
    <w:link w:val="2"/>
    <w:rPr>
      <w:rFonts w:ascii="XO Thames" w:hAnsi="XO Thames"/>
      <w:b/>
      <w:sz w:val="28"/>
    </w:rPr>
  </w:style>
  <w:style w:type="table" w:styleId="a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Щербина Светлана Анатольевна</cp:lastModifiedBy>
  <cp:revision>3</cp:revision>
  <dcterms:created xsi:type="dcterms:W3CDTF">2023-10-18T23:40:00Z</dcterms:created>
  <dcterms:modified xsi:type="dcterms:W3CDTF">2023-10-18T23:44:00Z</dcterms:modified>
</cp:coreProperties>
</file>