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A6" w:rsidRDefault="008E7BF4">
      <w:pPr>
        <w:pBdr>
          <w:left w:val="none" w:sz="4" w:space="21" w:color="000000"/>
          <w:right w:val="none" w:sz="4" w:space="11" w:color="000000"/>
        </w:pBdr>
        <w:ind w:left="5669"/>
        <w:rPr>
          <w:sz w:val="20"/>
          <w:szCs w:val="20"/>
        </w:rPr>
      </w:pPr>
      <w:r>
        <w:rPr>
          <w:sz w:val="20"/>
          <w:szCs w:val="20"/>
        </w:rPr>
        <w:t>Проект закона Камчатского края</w:t>
      </w:r>
      <w:r>
        <w:rPr>
          <w:sz w:val="20"/>
          <w:szCs w:val="20"/>
        </w:rPr>
        <w:t xml:space="preserve"> внесен Правительством Камчатского края</w:t>
      </w:r>
    </w:p>
    <w:p w:rsidR="007E62A6" w:rsidRDefault="007E62A6">
      <w:pPr>
        <w:pBdr>
          <w:left w:val="none" w:sz="4" w:space="21" w:color="000000"/>
          <w:right w:val="none" w:sz="4" w:space="11" w:color="000000"/>
        </w:pBdr>
      </w:pPr>
    </w:p>
    <w:p w:rsidR="007E62A6" w:rsidRDefault="007E62A6">
      <w:pPr>
        <w:pBdr>
          <w:left w:val="none" w:sz="4" w:space="21" w:color="000000"/>
          <w:right w:val="none" w:sz="4" w:space="11" w:color="000000"/>
        </w:pBdr>
      </w:pPr>
    </w:p>
    <w:p w:rsidR="007E62A6" w:rsidRDefault="008E7BF4">
      <w:pPr>
        <w:pBdr>
          <w:left w:val="none" w:sz="4" w:space="21" w:color="000000"/>
          <w:right w:val="none" w:sz="4" w:space="11" w:color="000000"/>
        </w:pBdr>
        <w:jc w:val="center"/>
        <w:rPr>
          <w:sz w:val="32"/>
        </w:rPr>
      </w:pPr>
      <w:r>
        <w:rPr>
          <w:noProof/>
        </w:rPr>
        <mc:AlternateContent>
          <mc:Choice Requires="wpg">
            <w:drawing>
              <wp:inline distT="0" distB="0" distL="0" distR="0">
                <wp:extent cx="647700" cy="809625"/>
                <wp:effectExtent l="0" t="0" r="0" b="0"/>
                <wp:docPr id="1"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 Камчатского края"/>
                        <pic:cNvPicPr>
                          <a:picLocks noChangeAspect="1"/>
                        </pic:cNvPicPr>
                      </pic:nvPicPr>
                      <pic:blipFill>
                        <a:blip r:embed="rId8"/>
                        <a:stretch/>
                      </pic:blipFill>
                      <pic:spPr bwMode="auto">
                        <a:xfrm>
                          <a:off x="0" y="0"/>
                          <a:ext cx="647700" cy="80962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1.00pt;height:63.75pt;mso-wrap-distance-left:0.00pt;mso-wrap-distance-top:0.00pt;mso-wrap-distance-right:0.00pt;mso-wrap-distance-bottom:0.00pt;" stroked="false">
                <v:path textboxrect="0,0,0,0"/>
                <v:imagedata r:id="rId13" o:title=""/>
              </v:shape>
            </w:pict>
          </mc:Fallback>
        </mc:AlternateContent>
      </w:r>
    </w:p>
    <w:p w:rsidR="007E62A6" w:rsidRDefault="007E62A6">
      <w:pPr>
        <w:pBdr>
          <w:left w:val="none" w:sz="4" w:space="21" w:color="000000"/>
          <w:right w:val="none" w:sz="4" w:space="11" w:color="000000"/>
        </w:pBdr>
        <w:jc w:val="center"/>
        <w:rPr>
          <w:b/>
          <w:sz w:val="28"/>
          <w:szCs w:val="28"/>
        </w:rPr>
      </w:pPr>
    </w:p>
    <w:p w:rsidR="007E62A6" w:rsidRDefault="008E7BF4">
      <w:pPr>
        <w:pBdr>
          <w:left w:val="none" w:sz="4" w:space="21" w:color="000000"/>
          <w:right w:val="none" w:sz="4" w:space="11" w:color="000000"/>
        </w:pBdr>
        <w:jc w:val="center"/>
        <w:rPr>
          <w:b/>
          <w:sz w:val="28"/>
          <w:szCs w:val="28"/>
        </w:rPr>
      </w:pPr>
      <w:r>
        <w:rPr>
          <w:b/>
          <w:sz w:val="28"/>
          <w:szCs w:val="28"/>
        </w:rPr>
        <w:t xml:space="preserve">Закон </w:t>
      </w:r>
    </w:p>
    <w:p w:rsidR="007E62A6" w:rsidRDefault="008E7BF4">
      <w:pPr>
        <w:pBdr>
          <w:left w:val="none" w:sz="4" w:space="21" w:color="000000"/>
          <w:right w:val="none" w:sz="4" w:space="11" w:color="000000"/>
        </w:pBdr>
        <w:jc w:val="center"/>
        <w:rPr>
          <w:b/>
          <w:sz w:val="28"/>
          <w:szCs w:val="28"/>
        </w:rPr>
      </w:pPr>
      <w:r>
        <w:rPr>
          <w:b/>
          <w:sz w:val="28"/>
          <w:szCs w:val="28"/>
        </w:rPr>
        <w:t>Камчатского края</w:t>
      </w:r>
    </w:p>
    <w:p w:rsidR="007E62A6" w:rsidRDefault="007E62A6">
      <w:pPr>
        <w:pStyle w:val="af6"/>
        <w:pBdr>
          <w:left w:val="none" w:sz="4" w:space="21" w:color="000000"/>
          <w:right w:val="none" w:sz="4" w:space="11" w:color="000000"/>
        </w:pBdr>
        <w:tabs>
          <w:tab w:val="left" w:pos="1620"/>
        </w:tabs>
        <w:rPr>
          <w:b w:val="0"/>
          <w:szCs w:val="28"/>
        </w:rPr>
      </w:pPr>
    </w:p>
    <w:p w:rsidR="007E62A6" w:rsidRDefault="008E7BF4">
      <w:pPr>
        <w:pStyle w:val="1"/>
        <w:pBdr>
          <w:left w:val="none" w:sz="4" w:space="21" w:color="000000"/>
          <w:right w:val="none" w:sz="4" w:space="11" w:color="000000"/>
        </w:pBdr>
        <w:tabs>
          <w:tab w:val="left" w:pos="1620"/>
        </w:tabs>
        <w:jc w:val="center"/>
        <w:rPr>
          <w:b/>
          <w:sz w:val="28"/>
          <w:szCs w:val="28"/>
        </w:rPr>
      </w:pPr>
      <w:r>
        <w:rPr>
          <w:b/>
          <w:sz w:val="28"/>
          <w:szCs w:val="28"/>
        </w:rPr>
        <w:t xml:space="preserve">О внесении изменений в статьи 1 и 8 Закона Камчатского края </w:t>
      </w:r>
      <w:r>
        <w:rPr>
          <w:b/>
          <w:sz w:val="28"/>
          <w:szCs w:val="28"/>
        </w:rPr>
        <w:br/>
      </w:r>
      <w:r>
        <w:rPr>
          <w:b/>
          <w:sz w:val="28"/>
          <w:szCs w:val="28"/>
        </w:rPr>
        <w:t xml:space="preserve">«О гарантиях и компенсациях для лиц, проживающих в Камчатском крае и работающих в государственных органах Камчатского края, </w:t>
      </w:r>
    </w:p>
    <w:p w:rsidR="007E62A6" w:rsidRDefault="008E7BF4">
      <w:pPr>
        <w:pStyle w:val="1"/>
        <w:pBdr>
          <w:left w:val="none" w:sz="4" w:space="21" w:color="000000"/>
          <w:right w:val="none" w:sz="4" w:space="11" w:color="000000"/>
        </w:pBdr>
        <w:tabs>
          <w:tab w:val="left" w:pos="1620"/>
        </w:tabs>
        <w:ind w:firstLine="709"/>
        <w:jc w:val="center"/>
        <w:rPr>
          <w:b/>
          <w:sz w:val="28"/>
          <w:szCs w:val="28"/>
        </w:rPr>
      </w:pPr>
      <w:r>
        <w:rPr>
          <w:b/>
          <w:sz w:val="28"/>
          <w:szCs w:val="28"/>
        </w:rPr>
        <w:t>краевых государственных учреждениях»</w:t>
      </w:r>
    </w:p>
    <w:p w:rsidR="007E62A6" w:rsidRDefault="007E62A6">
      <w:pPr>
        <w:pBdr>
          <w:left w:val="none" w:sz="4" w:space="21" w:color="000000"/>
          <w:right w:val="none" w:sz="4" w:space="11" w:color="000000"/>
        </w:pBdr>
        <w:jc w:val="center"/>
      </w:pPr>
    </w:p>
    <w:p w:rsidR="007E62A6" w:rsidRDefault="008E7BF4">
      <w:pPr>
        <w:pStyle w:val="1"/>
        <w:pBdr>
          <w:left w:val="none" w:sz="4" w:space="21" w:color="000000"/>
          <w:right w:val="none" w:sz="4" w:space="11" w:color="000000"/>
        </w:pBdr>
        <w:tabs>
          <w:tab w:val="left" w:pos="1620"/>
        </w:tabs>
        <w:jc w:val="center"/>
        <w:rPr>
          <w:i/>
          <w:sz w:val="24"/>
        </w:rPr>
      </w:pPr>
      <w:r>
        <w:rPr>
          <w:i/>
          <w:sz w:val="24"/>
        </w:rPr>
        <w:t>Принят Законодательным Собранием Камчатского края</w:t>
      </w:r>
    </w:p>
    <w:p w:rsidR="007E62A6" w:rsidRDefault="008E7BF4">
      <w:pPr>
        <w:pBdr>
          <w:left w:val="none" w:sz="4" w:space="21" w:color="000000"/>
          <w:right w:val="none" w:sz="4" w:space="11" w:color="000000"/>
        </w:pBdr>
        <w:tabs>
          <w:tab w:val="left" w:pos="1620"/>
        </w:tabs>
        <w:jc w:val="center"/>
        <w:rPr>
          <w:bCs/>
          <w:i/>
          <w:sz w:val="28"/>
          <w:szCs w:val="28"/>
        </w:rPr>
      </w:pPr>
      <w:r>
        <w:rPr>
          <w:bCs/>
          <w:i/>
        </w:rPr>
        <w:t>«____» ____________ 2023 года</w:t>
      </w:r>
    </w:p>
    <w:p w:rsidR="007E62A6" w:rsidRDefault="007E62A6">
      <w:pPr>
        <w:pBdr>
          <w:left w:val="none" w:sz="4" w:space="21" w:color="000000"/>
          <w:right w:val="none" w:sz="4" w:space="11" w:color="000000"/>
        </w:pBdr>
        <w:ind w:firstLine="567"/>
        <w:rPr>
          <w:b/>
          <w:sz w:val="28"/>
          <w:szCs w:val="28"/>
        </w:rPr>
      </w:pPr>
    </w:p>
    <w:p w:rsidR="007E62A6" w:rsidRDefault="008E7BF4">
      <w:pPr>
        <w:pBdr>
          <w:left w:val="none" w:sz="4" w:space="21" w:color="000000"/>
          <w:right w:val="none" w:sz="4" w:space="11" w:color="000000"/>
        </w:pBdr>
        <w:ind w:firstLine="567"/>
        <w:rPr>
          <w:b/>
          <w:sz w:val="28"/>
          <w:szCs w:val="28"/>
        </w:rPr>
      </w:pPr>
      <w:r>
        <w:rPr>
          <w:b/>
          <w:bCs/>
          <w:sz w:val="28"/>
          <w:szCs w:val="28"/>
        </w:rPr>
        <w:t>Статья 1</w:t>
      </w:r>
      <w:r>
        <w:rPr>
          <w:sz w:val="28"/>
          <w:szCs w:val="28"/>
        </w:rPr>
        <w:t xml:space="preserve"> </w:t>
      </w:r>
    </w:p>
    <w:p w:rsidR="007E62A6" w:rsidRDefault="008E7BF4">
      <w:pPr>
        <w:pStyle w:val="afb"/>
        <w:pBdr>
          <w:left w:val="none" w:sz="4" w:space="21" w:color="000000"/>
          <w:right w:val="none" w:sz="4" w:space="11" w:color="000000"/>
        </w:pBdr>
        <w:ind w:firstLine="567"/>
        <w:jc w:val="both"/>
        <w:rPr>
          <w:rFonts w:ascii="Times New Roman" w:hAnsi="Times New Roman" w:cs="Times New Roman"/>
          <w:sz w:val="28"/>
          <w:szCs w:val="28"/>
        </w:rPr>
      </w:pPr>
      <w:r>
        <w:rPr>
          <w:rFonts w:ascii="Times New Roman" w:hAnsi="Times New Roman" w:cs="Times New Roman"/>
          <w:color w:val="000000"/>
          <w:sz w:val="28"/>
          <w:szCs w:val="28"/>
        </w:rPr>
        <w:t>Внести в Закон Камчатского края от 29.12.2014 № 561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 (с изменениями от 25.06.2020 № 483, от 23.0</w:t>
      </w:r>
      <w:r>
        <w:rPr>
          <w:rFonts w:ascii="Times New Roman" w:hAnsi="Times New Roman" w:cs="Times New Roman"/>
          <w:color w:val="000000"/>
          <w:sz w:val="28"/>
          <w:szCs w:val="28"/>
        </w:rPr>
        <w:t>6.2021 № 616, от 28.07.2021 № 638, от 11.05.2022 № 64) следующие изменения:</w:t>
      </w:r>
    </w:p>
    <w:p w:rsidR="007E62A6" w:rsidRDefault="008E7BF4">
      <w:pPr>
        <w:pStyle w:val="afb"/>
        <w:pBdr>
          <w:left w:val="none" w:sz="4" w:space="21" w:color="000000"/>
          <w:right w:val="none" w:sz="4" w:space="11" w:color="000000"/>
        </w:pBdr>
        <w:ind w:firstLine="567"/>
        <w:jc w:val="both"/>
        <w:rPr>
          <w:rFonts w:ascii="Times New Roman" w:hAnsi="Times New Roman" w:cs="Times New Roman"/>
          <w:sz w:val="28"/>
          <w:szCs w:val="28"/>
        </w:rPr>
      </w:pPr>
      <w:r>
        <w:rPr>
          <w:rFonts w:ascii="Times New Roman" w:hAnsi="Times New Roman" w:cs="Times New Roman"/>
          <w:sz w:val="28"/>
          <w:szCs w:val="28"/>
        </w:rPr>
        <w:t>1) в части 3 статьи 1 слова «статей 5 и 6» исключить;</w:t>
      </w:r>
    </w:p>
    <w:p w:rsidR="007E62A6" w:rsidRDefault="008E7BF4">
      <w:pPr>
        <w:pStyle w:val="afb"/>
        <w:pBdr>
          <w:left w:val="none" w:sz="4" w:space="21" w:color="000000"/>
          <w:right w:val="none" w:sz="4" w:space="11" w:color="000000"/>
        </w:pBdr>
        <w:ind w:firstLine="567"/>
        <w:jc w:val="both"/>
        <w:rPr>
          <w:rFonts w:ascii="Times New Roman" w:hAnsi="Times New Roman" w:cs="Times New Roman"/>
          <w:sz w:val="28"/>
          <w:szCs w:val="28"/>
        </w:rPr>
      </w:pPr>
      <w:r>
        <w:rPr>
          <w:rFonts w:ascii="Times New Roman" w:hAnsi="Times New Roman" w:cs="Times New Roman"/>
          <w:sz w:val="28"/>
          <w:szCs w:val="28"/>
        </w:rPr>
        <w:t>2) статью 8 изложить в следующей редакции:</w:t>
      </w:r>
    </w:p>
    <w:p w:rsidR="007E62A6" w:rsidRDefault="008E7BF4">
      <w:pPr>
        <w:pStyle w:val="ConsPlusTitle"/>
        <w:pBdr>
          <w:left w:val="none" w:sz="4" w:space="21" w:color="000000"/>
          <w:right w:val="none" w:sz="4" w:space="11" w:color="000000"/>
        </w:pBdr>
        <w:tabs>
          <w:tab w:val="left" w:pos="851"/>
        </w:tabs>
        <w:ind w:firstLine="540"/>
        <w:jc w:val="both"/>
        <w:outlineLvl w:val="0"/>
        <w:rPr>
          <w:rFonts w:ascii="Times New Roman" w:hAnsi="Times New Roman" w:cs="Times New Roman"/>
          <w:sz w:val="28"/>
          <w:szCs w:val="28"/>
        </w:rPr>
      </w:pPr>
      <w:r>
        <w:rPr>
          <w:rFonts w:ascii="Times New Roman" w:hAnsi="Times New Roman" w:cs="Times New Roman"/>
          <w:b w:val="0"/>
          <w:sz w:val="28"/>
          <w:szCs w:val="28"/>
        </w:rPr>
        <w:t>«Статья 8.</w:t>
      </w:r>
      <w:r>
        <w:rPr>
          <w:rFonts w:ascii="Times New Roman" w:hAnsi="Times New Roman" w:cs="Times New Roman"/>
          <w:sz w:val="28"/>
          <w:szCs w:val="28"/>
        </w:rPr>
        <w:t xml:space="preserve"> </w:t>
      </w:r>
      <w:r>
        <w:rPr>
          <w:rFonts w:ascii="Times New Roman" w:hAnsi="Times New Roman" w:cs="Times New Roman"/>
          <w:bCs/>
          <w:sz w:val="28"/>
          <w:szCs w:val="28"/>
        </w:rPr>
        <w:t>Финансовое обеспечение гарантий и компенсаций, предусмотренных настоящим</w:t>
      </w:r>
      <w:r>
        <w:rPr>
          <w:rFonts w:ascii="Times New Roman" w:hAnsi="Times New Roman" w:cs="Times New Roman"/>
          <w:bCs/>
          <w:sz w:val="28"/>
          <w:szCs w:val="28"/>
        </w:rPr>
        <w:t xml:space="preserve"> Законом</w:t>
      </w:r>
    </w:p>
    <w:p w:rsidR="007E62A6" w:rsidRDefault="008E7BF4">
      <w:pPr>
        <w:pStyle w:val="ConsPlusNormal"/>
        <w:numPr>
          <w:ilvl w:val="0"/>
          <w:numId w:val="1"/>
        </w:numPr>
        <w:pBdr>
          <w:left w:val="none" w:sz="4" w:space="21" w:color="000000"/>
          <w:right w:val="none" w:sz="4" w:space="11" w:color="000000"/>
        </w:pBdr>
        <w:tabs>
          <w:tab w:val="left" w:pos="851"/>
        </w:tabs>
        <w:ind w:left="0" w:firstLine="540"/>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гарантий и компенсаций, предусмотренных настоящим Законом, является расходным обязательством Камчатского края.</w:t>
      </w:r>
    </w:p>
    <w:p w:rsidR="007E62A6" w:rsidRDefault="008E7BF4">
      <w:pPr>
        <w:pStyle w:val="ConsPlusNormal"/>
        <w:numPr>
          <w:ilvl w:val="0"/>
          <w:numId w:val="1"/>
        </w:numPr>
        <w:pBdr>
          <w:left w:val="none" w:sz="4" w:space="21" w:color="000000"/>
          <w:right w:val="none" w:sz="4" w:space="11" w:color="000000"/>
        </w:pBdr>
        <w:tabs>
          <w:tab w:val="left" w:pos="851"/>
        </w:tabs>
        <w:ind w:left="0" w:firstLine="540"/>
        <w:jc w:val="both"/>
        <w:rPr>
          <w:rFonts w:ascii="Times New Roman" w:hAnsi="Times New Roman" w:cs="Times New Roman"/>
          <w:sz w:val="28"/>
          <w:szCs w:val="28"/>
        </w:rPr>
      </w:pPr>
      <w:r>
        <w:rPr>
          <w:rFonts w:ascii="Times New Roman" w:hAnsi="Times New Roman" w:cs="Times New Roman"/>
          <w:sz w:val="28"/>
          <w:szCs w:val="28"/>
        </w:rPr>
        <w:t>Предоставление гарантий и компенсаций, предусмотренных настоящим Законом, работникам государственных органов Камчатского края, краевых государственных учреждений (за исключением краевых государственных учреждений здравоохранения, участвующих в реализации т</w:t>
      </w:r>
      <w:r>
        <w:rPr>
          <w:rFonts w:ascii="Times New Roman" w:hAnsi="Times New Roman" w:cs="Times New Roman"/>
          <w:sz w:val="28"/>
          <w:szCs w:val="28"/>
        </w:rPr>
        <w:t>ерриториальной программы обязательного медицинского страхования на территории Камчатского края) осуществляется за счет средств краевого бюджета.</w:t>
      </w:r>
    </w:p>
    <w:p w:rsidR="007E62A6" w:rsidRDefault="008E7BF4">
      <w:pPr>
        <w:pStyle w:val="ConsPlusNormal"/>
        <w:numPr>
          <w:ilvl w:val="0"/>
          <w:numId w:val="1"/>
        </w:numPr>
        <w:pBdr>
          <w:left w:val="none" w:sz="4" w:space="21" w:color="000000"/>
          <w:right w:val="none" w:sz="4" w:space="11" w:color="000000"/>
        </w:pBdr>
        <w:tabs>
          <w:tab w:val="left" w:pos="851"/>
        </w:tabs>
        <w:ind w:left="0" w:firstLine="540"/>
        <w:jc w:val="both"/>
        <w:rPr>
          <w:rFonts w:ascii="Times New Roman" w:hAnsi="Times New Roman" w:cs="Times New Roman"/>
          <w:sz w:val="28"/>
          <w:szCs w:val="28"/>
        </w:rPr>
      </w:pPr>
      <w:r>
        <w:rPr>
          <w:rFonts w:ascii="Times New Roman" w:hAnsi="Times New Roman" w:cs="Times New Roman"/>
          <w:sz w:val="28"/>
          <w:szCs w:val="28"/>
        </w:rPr>
        <w:t>Предоставление гарантий и компенсаций, предусмотренных настоящим Законом, работникам краевых государственных уч</w:t>
      </w:r>
      <w:r>
        <w:rPr>
          <w:rFonts w:ascii="Times New Roman" w:hAnsi="Times New Roman" w:cs="Times New Roman"/>
          <w:sz w:val="28"/>
          <w:szCs w:val="28"/>
        </w:rPr>
        <w:t>реждений здравоохранения, участвующих в реализации территориальной программы обязательного медицинского страхования на территории Камчатского края, осуществляется за счет средств бюджета Территориального фонда обязательного медицинского страхования Камчатс</w:t>
      </w:r>
      <w:r>
        <w:rPr>
          <w:rFonts w:ascii="Times New Roman" w:hAnsi="Times New Roman" w:cs="Times New Roman"/>
          <w:sz w:val="28"/>
          <w:szCs w:val="28"/>
        </w:rPr>
        <w:t>кого края.</w:t>
      </w:r>
    </w:p>
    <w:p w:rsidR="007E62A6" w:rsidRDefault="007E62A6">
      <w:pPr>
        <w:pStyle w:val="ConsPlusNormal"/>
        <w:pBdr>
          <w:left w:val="none" w:sz="4" w:space="18" w:color="000000"/>
          <w:right w:val="none" w:sz="4" w:space="11" w:color="000000"/>
        </w:pBdr>
        <w:tabs>
          <w:tab w:val="left" w:pos="851"/>
        </w:tabs>
        <w:jc w:val="both"/>
        <w:rPr>
          <w:rFonts w:ascii="Times New Roman" w:hAnsi="Times New Roman" w:cs="Times New Roman"/>
          <w:sz w:val="28"/>
          <w:szCs w:val="28"/>
        </w:rPr>
      </w:pPr>
    </w:p>
    <w:p w:rsidR="007E62A6" w:rsidRDefault="008E7BF4">
      <w:pPr>
        <w:pStyle w:val="ConsPlusNormal"/>
        <w:pBdr>
          <w:left w:val="none" w:sz="4" w:space="21" w:color="000000"/>
          <w:right w:val="none" w:sz="4" w:space="11" w:color="000000"/>
        </w:pBd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Предоставление гарантий и компенсаций</w:t>
      </w:r>
      <w:r>
        <w:rPr>
          <w:rFonts w:ascii="Times New Roman" w:hAnsi="Times New Roman" w:cs="Times New Roman"/>
          <w:sz w:val="28"/>
          <w:szCs w:val="28"/>
        </w:rPr>
        <w:t>, предусмотренных настоящим Законом, лицам, работающим в Территориальном фонде обязательного медицинского страхования Камчатского края, осуществляется за счет средств бюджета Территориального фонда обязательного медицинского страхования Камчатского края.».</w:t>
      </w:r>
    </w:p>
    <w:p w:rsidR="007E62A6" w:rsidRDefault="007E62A6">
      <w:pPr>
        <w:pStyle w:val="ConsPlusNormal"/>
        <w:pBdr>
          <w:left w:val="none" w:sz="4" w:space="21" w:color="000000"/>
          <w:right w:val="none" w:sz="4" w:space="11" w:color="000000"/>
        </w:pBdr>
        <w:tabs>
          <w:tab w:val="left" w:pos="851"/>
        </w:tabs>
        <w:jc w:val="both"/>
        <w:rPr>
          <w:rFonts w:ascii="Times New Roman" w:hAnsi="Times New Roman" w:cs="Times New Roman"/>
          <w:sz w:val="28"/>
          <w:szCs w:val="28"/>
        </w:rPr>
      </w:pPr>
    </w:p>
    <w:p w:rsidR="007E62A6" w:rsidRDefault="008E7BF4">
      <w:pPr>
        <w:pBdr>
          <w:left w:val="none" w:sz="4" w:space="21" w:color="000000"/>
          <w:right w:val="none" w:sz="4" w:space="11" w:color="000000"/>
        </w:pBdr>
        <w:ind w:firstLine="720"/>
        <w:jc w:val="both"/>
        <w:rPr>
          <w:b/>
          <w:sz w:val="28"/>
          <w:szCs w:val="28"/>
        </w:rPr>
      </w:pPr>
      <w:bookmarkStart w:id="0" w:name="Par3"/>
      <w:bookmarkStart w:id="1" w:name="Par4"/>
      <w:bookmarkEnd w:id="0"/>
      <w:bookmarkEnd w:id="1"/>
      <w:r>
        <w:rPr>
          <w:b/>
          <w:sz w:val="28"/>
          <w:szCs w:val="28"/>
        </w:rPr>
        <w:t>Статья 2</w:t>
      </w:r>
    </w:p>
    <w:p w:rsidR="007E62A6" w:rsidRDefault="008E7BF4">
      <w:pPr>
        <w:pBdr>
          <w:left w:val="none" w:sz="4" w:space="21" w:color="000000"/>
          <w:right w:val="none" w:sz="4" w:space="11" w:color="000000"/>
        </w:pBdr>
        <w:ind w:firstLine="720"/>
        <w:jc w:val="both"/>
        <w:rPr>
          <w:sz w:val="28"/>
          <w:szCs w:val="28"/>
        </w:rPr>
      </w:pPr>
      <w:r>
        <w:rPr>
          <w:sz w:val="28"/>
          <w:szCs w:val="28"/>
        </w:rPr>
        <w:t>Настоящий Закон вступает в силу по истечении десяти дней после дня его официального опубликования.</w:t>
      </w:r>
    </w:p>
    <w:p w:rsidR="007E62A6" w:rsidRDefault="007E62A6">
      <w:pPr>
        <w:pBdr>
          <w:left w:val="none" w:sz="4" w:space="21" w:color="000000"/>
          <w:right w:val="none" w:sz="4" w:space="11" w:color="000000"/>
        </w:pBdr>
        <w:ind w:firstLine="720"/>
        <w:jc w:val="both"/>
        <w:rPr>
          <w:sz w:val="28"/>
          <w:szCs w:val="28"/>
        </w:rPr>
      </w:pPr>
    </w:p>
    <w:p w:rsidR="007E62A6" w:rsidRDefault="007E62A6">
      <w:pPr>
        <w:pBdr>
          <w:left w:val="none" w:sz="4" w:space="21" w:color="000000"/>
          <w:right w:val="none" w:sz="4" w:space="11" w:color="000000"/>
        </w:pBdr>
        <w:jc w:val="both"/>
        <w:rPr>
          <w:sz w:val="28"/>
          <w:szCs w:val="28"/>
        </w:rPr>
      </w:pPr>
    </w:p>
    <w:p w:rsidR="007E62A6" w:rsidRDefault="007E62A6">
      <w:pPr>
        <w:pBdr>
          <w:left w:val="none" w:sz="4" w:space="21" w:color="000000"/>
          <w:right w:val="none" w:sz="4" w:space="11" w:color="000000"/>
        </w:pBdr>
        <w:jc w:val="both"/>
        <w:rPr>
          <w:sz w:val="28"/>
          <w:szCs w:val="28"/>
        </w:rPr>
      </w:pPr>
    </w:p>
    <w:p w:rsidR="007E62A6" w:rsidRDefault="008E7BF4">
      <w:pPr>
        <w:pBdr>
          <w:left w:val="none" w:sz="4" w:space="21" w:color="000000"/>
          <w:right w:val="none" w:sz="4" w:space="11" w:color="000000"/>
        </w:pBdr>
        <w:jc w:val="both"/>
        <w:rPr>
          <w:sz w:val="28"/>
          <w:szCs w:val="28"/>
        </w:rPr>
      </w:pPr>
      <w:r>
        <w:rPr>
          <w:sz w:val="28"/>
          <w:szCs w:val="28"/>
        </w:rPr>
        <w:t xml:space="preserve">Губернатор Камчатского края                          </w:t>
      </w:r>
      <w:bookmarkStart w:id="2" w:name="Par20"/>
      <w:bookmarkEnd w:id="2"/>
      <w:r>
        <w:rPr>
          <w:sz w:val="28"/>
          <w:szCs w:val="28"/>
        </w:rPr>
        <w:t xml:space="preserve"> </w:t>
      </w:r>
      <w:r>
        <w:rPr>
          <w:sz w:val="28"/>
          <w:szCs w:val="28"/>
        </w:rPr>
        <w:tab/>
      </w:r>
      <w:r>
        <w:rPr>
          <w:sz w:val="28"/>
          <w:szCs w:val="28"/>
        </w:rPr>
        <w:tab/>
      </w:r>
      <w:r>
        <w:rPr>
          <w:sz w:val="28"/>
          <w:szCs w:val="28"/>
        </w:rPr>
        <w:tab/>
        <w:t xml:space="preserve">       В.В. Солодов</w:t>
      </w:r>
    </w:p>
    <w:p w:rsidR="008E7BF4" w:rsidRDefault="008E7BF4">
      <w:pPr>
        <w:pBdr>
          <w:left w:val="none" w:sz="4" w:space="21" w:color="000000"/>
          <w:right w:val="none" w:sz="4" w:space="11" w:color="000000"/>
        </w:pBdr>
        <w:jc w:val="both"/>
        <w:rPr>
          <w:sz w:val="28"/>
          <w:szCs w:val="28"/>
        </w:rPr>
      </w:pPr>
    </w:p>
    <w:p w:rsidR="008E7BF4" w:rsidRDefault="008E7BF4">
      <w:pPr>
        <w:pBdr>
          <w:left w:val="none" w:sz="4" w:space="21" w:color="000000"/>
          <w:right w:val="none" w:sz="4" w:space="11" w:color="000000"/>
        </w:pBdr>
        <w:jc w:val="both"/>
        <w:rPr>
          <w:sz w:val="28"/>
          <w:szCs w:val="28"/>
        </w:rPr>
      </w:pPr>
    </w:p>
    <w:p w:rsidR="008E7BF4" w:rsidRDefault="008E7BF4" w:rsidP="008E7BF4">
      <w:pPr>
        <w:jc w:val="center"/>
        <w:rPr>
          <w:sz w:val="28"/>
        </w:rPr>
      </w:pPr>
      <w:r>
        <w:rPr>
          <w:sz w:val="28"/>
          <w:szCs w:val="28"/>
        </w:rPr>
        <w:t>Пояснительная записка к проекту</w:t>
      </w:r>
    </w:p>
    <w:p w:rsidR="008E7BF4" w:rsidRDefault="008E7BF4" w:rsidP="008E7BF4">
      <w:pPr>
        <w:jc w:val="center"/>
        <w:rPr>
          <w:sz w:val="28"/>
        </w:rPr>
      </w:pPr>
      <w:r>
        <w:rPr>
          <w:sz w:val="28"/>
          <w:szCs w:val="28"/>
        </w:rPr>
        <w:t xml:space="preserve"> закона Камчатского края «О внесении изменений в статьи 1 и 8 Закона Камчатского края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p>
    <w:p w:rsidR="008E7BF4" w:rsidRDefault="008E7BF4" w:rsidP="008E7BF4">
      <w:pPr>
        <w:jc w:val="center"/>
        <w:rPr>
          <w:sz w:val="28"/>
        </w:rPr>
      </w:pPr>
    </w:p>
    <w:p w:rsidR="008E7BF4" w:rsidRDefault="008E7BF4" w:rsidP="008E7BF4">
      <w:pPr>
        <w:ind w:firstLine="737"/>
        <w:jc w:val="both"/>
        <w:rPr>
          <w:sz w:val="28"/>
        </w:rPr>
      </w:pPr>
      <w:r>
        <w:rPr>
          <w:sz w:val="28"/>
          <w:szCs w:val="28"/>
        </w:rPr>
        <w:t xml:space="preserve">Проект разработан в целях совершенствования правового регулирования отношений, связанных с предоставлением гарантий и компенсаций лицам, проживающим в Камчатском крае и работающим в государственных органах Камчатского края, краевых государственных учреждениях </w:t>
      </w:r>
      <w:r>
        <w:rPr>
          <w:color w:val="000000"/>
          <w:sz w:val="28"/>
        </w:rPr>
        <w:t>и для лиц, работающих в Территориальном фонде обязательного медицинского страхования Камчатского края</w:t>
      </w:r>
      <w:r>
        <w:rPr>
          <w:sz w:val="28"/>
          <w:szCs w:val="28"/>
        </w:rPr>
        <w:t>.</w:t>
      </w:r>
    </w:p>
    <w:p w:rsidR="008E7BF4" w:rsidRDefault="008E7BF4" w:rsidP="008E7BF4">
      <w:pPr>
        <w:ind w:firstLine="737"/>
        <w:jc w:val="both"/>
        <w:rPr>
          <w:sz w:val="28"/>
          <w:szCs w:val="28"/>
        </w:rPr>
      </w:pPr>
      <w:r>
        <w:rPr>
          <w:sz w:val="28"/>
          <w:szCs w:val="28"/>
        </w:rPr>
        <w:t xml:space="preserve">Проект разработан в соответствии с Трудовым кодексом Российской Федерации, Законом Российской Федерации от 19.02.1993 № 4520-1 </w:t>
      </w:r>
      <w:r>
        <w:rPr>
          <w:sz w:val="28"/>
          <w:szCs w:val="28"/>
        </w:rPr>
        <w:br/>
        <w:t xml:space="preserve">«О государственных гарантиях и компенсациях для лиц, работающих и проживающих в районах Крайнего Севера и приравненных к ним местностях», Федеральным законом от 29.11.2010 № 326-ФЗ «Об обязательном медицинском страховании в Российской Федерации», Законом Камчатского края от 29.12.2014 </w:t>
      </w:r>
      <w:r>
        <w:rPr>
          <w:sz w:val="28"/>
          <w:szCs w:val="28"/>
        </w:rPr>
        <w:br/>
        <w:t>№ 561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p>
    <w:p w:rsidR="008E7BF4" w:rsidRDefault="008E7BF4" w:rsidP="008E7BF4">
      <w:pPr>
        <w:ind w:firstLine="709"/>
        <w:jc w:val="both"/>
        <w:rPr>
          <w:sz w:val="28"/>
        </w:rPr>
      </w:pPr>
      <w:r>
        <w:rPr>
          <w:sz w:val="28"/>
        </w:rPr>
        <w:t xml:space="preserve">Право на компенсации для лиц, работающих в районах Крайнего Севера и приравненных к ним местностях, установлено статьями 325, 326 Трудового кодекса Российской Федерации. Частью восьмой статей 325, 326 Трудового кодекса Российской Федерации предусмотрено, что размер, условия и порядок компенсации для лиц, работающих в государственных учреждениях субъектов Российской Федерации, </w:t>
      </w:r>
      <w:hyperlink r:id="rId14" w:tgtFrame="consultantplus://offline/ref=DA833E16464C0B12EC99B3B6265F537F916346C55FD6455BC67C0E1B869FF488F425A397F953A32986D56155C152AA2934BD137BE4793FBC72rED">
        <w:r>
          <w:rPr>
            <w:sz w:val="28"/>
          </w:rPr>
          <w:t>устанавливаются</w:t>
        </w:r>
      </w:hyperlink>
      <w:r>
        <w:rPr>
          <w:sz w:val="28"/>
        </w:rPr>
        <w:t xml:space="preserve"> нормативными правовыми актами органов государственной власти субъектов Российской Федерации.</w:t>
      </w:r>
    </w:p>
    <w:p w:rsidR="008E7BF4" w:rsidRDefault="008E7BF4" w:rsidP="008E7BF4">
      <w:pPr>
        <w:ind w:firstLine="708"/>
        <w:jc w:val="both"/>
        <w:rPr>
          <w:sz w:val="28"/>
        </w:rPr>
      </w:pPr>
      <w:r>
        <w:rPr>
          <w:sz w:val="28"/>
        </w:rPr>
        <w:t>Статьями 1, 4 Закона Российской Федерации от 19.02.1993 № 4520-1</w:t>
      </w:r>
      <w:r>
        <w:rPr>
          <w:sz w:val="28"/>
        </w:rPr>
        <w:br/>
        <w:t>«О государственных гарантиях и компенсациях для лиц, работающих и проживающих в районах Крайнего Севера и приравненных к ним местностях» предусмотрено, что гарантии и компенсации для лиц, работающих и проживающих в районах Крайнего Севера и приравненных к ним местностях в организациях, финансируемых из бюджетов субъектов Российской Федерации, устанавливаются законами субъектов Российской Федерации. Гарантии и компенсации, установленные для граждан, работающих в организациях, финансируемых из бюджетов субъектов Российской Федерации, являются расходными обязательствами субъектов Российской Федерации.</w:t>
      </w:r>
    </w:p>
    <w:p w:rsidR="008E7BF4" w:rsidRDefault="008E7BF4" w:rsidP="008E7BF4">
      <w:pPr>
        <w:ind w:firstLine="708"/>
        <w:jc w:val="both"/>
        <w:rPr>
          <w:sz w:val="28"/>
        </w:rPr>
      </w:pPr>
      <w:r>
        <w:rPr>
          <w:sz w:val="28"/>
        </w:rPr>
        <w:t xml:space="preserve">В соответствии с частью 1 статьи 6 Федерального закона </w:t>
      </w:r>
      <w:r>
        <w:rPr>
          <w:sz w:val="28"/>
          <w:szCs w:val="28"/>
        </w:rPr>
        <w:t>от 29.11.2010</w:t>
      </w:r>
      <w:r>
        <w:rPr>
          <w:sz w:val="28"/>
          <w:szCs w:val="28"/>
        </w:rPr>
        <w:br/>
        <w:t xml:space="preserve">№ 326-ФЗ «Об обязательном медицинском страховании в Российской Федерации» (далее — Закон № 326-ФЗ)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Законом № 326-ФЗ, в том числе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w:t>
      </w:r>
    </w:p>
    <w:p w:rsidR="008E7BF4" w:rsidRDefault="008E7BF4" w:rsidP="008E7BF4">
      <w:pPr>
        <w:ind w:firstLine="708"/>
        <w:jc w:val="both"/>
        <w:rPr>
          <w:sz w:val="28"/>
        </w:rPr>
      </w:pPr>
      <w:r>
        <w:rPr>
          <w:sz w:val="28"/>
          <w:szCs w:val="28"/>
        </w:rPr>
        <w:t xml:space="preserve">Частью 2 статьи 6 Закона № 326-ФЗ предусмотрено, что финансовое обеспечение расходных обязательств субъектов Российской Федерации, возникающих при осуществлении переданных в соответствии с частью 1 статьи 6 Закона № 326-ФЗ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t>
      </w:r>
    </w:p>
    <w:p w:rsidR="008E7BF4" w:rsidRDefault="008E7BF4" w:rsidP="008E7BF4">
      <w:pPr>
        <w:ind w:firstLine="708"/>
        <w:jc w:val="both"/>
        <w:rPr>
          <w:sz w:val="28"/>
        </w:rPr>
      </w:pPr>
      <w:r>
        <w:rPr>
          <w:sz w:val="28"/>
          <w:szCs w:val="28"/>
        </w:rPr>
        <w:t>Данная норма Закона № 326-ФЗ соответствует положению, указанному в части 2 статьи 85 Бюджетного кодекса Российской Федерации, которой предусмотрено, что 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8E7BF4" w:rsidRDefault="008E7BF4" w:rsidP="008E7BF4">
      <w:pPr>
        <w:ind w:firstLine="708"/>
        <w:jc w:val="both"/>
        <w:rPr>
          <w:sz w:val="28"/>
        </w:rPr>
      </w:pPr>
      <w:r>
        <w:rPr>
          <w:sz w:val="28"/>
          <w:szCs w:val="28"/>
        </w:rPr>
        <w:t xml:space="preserve">В соответствии со статьями 5, 6 Закона № 561 гарантии и компенсации предоставляются за счет средств работодателя лицам, работающим в организациях, финансируемых за счет средств краевого бюджета, расположенных в районах Крайнего Севера и приравненных к ним местностях. </w:t>
      </w:r>
    </w:p>
    <w:p w:rsidR="008E7BF4" w:rsidRPr="008E7BF4" w:rsidRDefault="008E7BF4" w:rsidP="008E7BF4">
      <w:pPr>
        <w:pStyle w:val="ac"/>
        <w:tabs>
          <w:tab w:val="left" w:pos="840"/>
          <w:tab w:val="left" w:pos="1080"/>
          <w:tab w:val="left" w:pos="1276"/>
        </w:tabs>
        <w:ind w:firstLine="737"/>
        <w:contextualSpacing/>
        <w:rPr>
          <w:szCs w:val="28"/>
          <w:lang w:val="ru-RU"/>
        </w:rPr>
      </w:pPr>
      <w:r w:rsidRPr="008E7BF4">
        <w:rPr>
          <w:szCs w:val="28"/>
          <w:lang w:val="ru-RU"/>
        </w:rPr>
        <w:t>В силу части 1 статьи 20 и пункта 5 части 2 статьи 20 Закона № 326-ФЗ медицинские организации вправе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и обязаны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8E7BF4" w:rsidRPr="008E7BF4" w:rsidRDefault="008E7BF4" w:rsidP="008E7BF4">
      <w:pPr>
        <w:pStyle w:val="ac"/>
        <w:tabs>
          <w:tab w:val="left" w:pos="840"/>
          <w:tab w:val="left" w:pos="1080"/>
          <w:tab w:val="left" w:pos="1276"/>
        </w:tabs>
        <w:ind w:firstLine="737"/>
        <w:contextualSpacing/>
        <w:rPr>
          <w:szCs w:val="28"/>
          <w:lang w:val="ru-RU"/>
        </w:rPr>
      </w:pPr>
      <w:r w:rsidRPr="008E7BF4">
        <w:rPr>
          <w:szCs w:val="28"/>
          <w:lang w:val="ru-RU"/>
        </w:rPr>
        <w:t>Статьей 35 Закона № 326-ФЗ предусмотрено, что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8E7BF4" w:rsidRPr="008E7BF4" w:rsidRDefault="008E7BF4" w:rsidP="008E7BF4">
      <w:pPr>
        <w:pStyle w:val="ac"/>
        <w:tabs>
          <w:tab w:val="left" w:pos="840"/>
          <w:tab w:val="left" w:pos="1080"/>
          <w:tab w:val="left" w:pos="1276"/>
        </w:tabs>
        <w:ind w:firstLine="737"/>
        <w:contextualSpacing/>
        <w:rPr>
          <w:szCs w:val="28"/>
          <w:lang w:val="ru-RU"/>
        </w:rPr>
      </w:pPr>
      <w:r w:rsidRPr="008E7BF4">
        <w:rPr>
          <w:szCs w:val="28"/>
          <w:lang w:val="ru-RU"/>
        </w:rPr>
        <w:t>В силу статьи 36 Закона № 326-ФЗ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субъектом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8E7BF4" w:rsidRPr="008E7BF4" w:rsidRDefault="008E7BF4" w:rsidP="008E7BF4">
      <w:pPr>
        <w:pStyle w:val="ac"/>
        <w:tabs>
          <w:tab w:val="left" w:pos="840"/>
          <w:tab w:val="left" w:pos="1080"/>
          <w:tab w:val="left" w:pos="1276"/>
        </w:tabs>
        <w:ind w:firstLine="737"/>
        <w:contextualSpacing/>
        <w:rPr>
          <w:szCs w:val="28"/>
          <w:lang w:val="ru-RU"/>
        </w:rPr>
      </w:pPr>
      <w:r w:rsidRPr="008E7BF4">
        <w:rPr>
          <w:szCs w:val="28"/>
          <w:lang w:val="ru-RU"/>
        </w:rPr>
        <w:t>Согласно части 6 статьи 36 Закона № 326-ФЗ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w:t>
      </w:r>
    </w:p>
    <w:p w:rsidR="008E7BF4" w:rsidRPr="008E7BF4" w:rsidRDefault="008E7BF4" w:rsidP="008E7BF4">
      <w:pPr>
        <w:pStyle w:val="ac"/>
        <w:tabs>
          <w:tab w:val="left" w:pos="840"/>
          <w:tab w:val="left" w:pos="1080"/>
          <w:tab w:val="left" w:pos="1276"/>
        </w:tabs>
        <w:ind w:firstLine="737"/>
        <w:contextualSpacing/>
        <w:rPr>
          <w:szCs w:val="28"/>
          <w:lang w:val="ru-RU"/>
        </w:rPr>
      </w:pPr>
      <w:r w:rsidRPr="008E7BF4">
        <w:rPr>
          <w:szCs w:val="28"/>
          <w:lang w:val="ru-RU"/>
        </w:rPr>
        <w:t>Таким образом, структура тарифа на оплату медицинской помощи определяется базовой программой обязательного медицинского страхования и устанавливается частью 7 статьи 35 Закона № 326-ФЗ. В свою очередь территориальная программа обязательного медицинского страхования определяет структуру тарифа на территории субъекта Российской Федерации, в том числе и Камчатского края, и должна соответствовать требованиям базовой программы обязательного медицинского страхования. При этом, расходование средств обязательного медицинского страхования является строго целевым, то есть соответственно условиям территориальной программы обязательного медицинского страхования и расходам, включенным в структуру тарифа.</w:t>
      </w:r>
    </w:p>
    <w:p w:rsidR="008E7BF4" w:rsidRDefault="008E7BF4" w:rsidP="008E7BF4">
      <w:pPr>
        <w:ind w:firstLine="708"/>
        <w:jc w:val="both"/>
        <w:rPr>
          <w:sz w:val="28"/>
        </w:rPr>
      </w:pPr>
      <w:r>
        <w:rPr>
          <w:sz w:val="28"/>
        </w:rPr>
        <w:t>Частью 7 статьи 35 Федерального закона № 326-ФЗ предусмотрено, что структура тарифа на оплату медицинской помощи включает в себя в том числе расходы на заработную плату, начисления на оплату труда, прочие выплаты работникам медицинских организаций.</w:t>
      </w:r>
    </w:p>
    <w:p w:rsidR="008E7BF4" w:rsidRDefault="008E7BF4" w:rsidP="008E7BF4">
      <w:pPr>
        <w:ind w:firstLine="794"/>
        <w:jc w:val="both"/>
        <w:rPr>
          <w:sz w:val="28"/>
        </w:rPr>
      </w:pPr>
      <w:r>
        <w:rPr>
          <w:sz w:val="28"/>
        </w:rPr>
        <w:t xml:space="preserve">Частью 33 раздела 4 «Территориальная программа ОМС» Территориальной программы государственных гарантий бесплатного оказания гражданам Российской Федерации медицинской помощи </w:t>
      </w:r>
      <w:r>
        <w:rPr>
          <w:sz w:val="28"/>
          <w:highlight w:val="white"/>
        </w:rPr>
        <w:t>на территории Камчатского края на 2023 год и на плановый период 2024 и 2025 годов</w:t>
      </w:r>
      <w:r>
        <w:rPr>
          <w:sz w:val="28"/>
        </w:rPr>
        <w:t xml:space="preserve">, утвержденной постановлением Правительства </w:t>
      </w:r>
      <w:r>
        <w:rPr>
          <w:sz w:val="28"/>
          <w:highlight w:val="white"/>
        </w:rPr>
        <w:t>Камчатского края от 26.12.2022 № 720-П</w:t>
      </w:r>
      <w:r>
        <w:rPr>
          <w:sz w:val="28"/>
        </w:rPr>
        <w:t xml:space="preserve">, также предусмотрено, что структура тарифа на оплату медицинской помощи, оказываемой в рамках территориальной программы </w:t>
      </w:r>
      <w:r>
        <w:rPr>
          <w:sz w:val="28"/>
          <w:szCs w:val="28"/>
        </w:rPr>
        <w:t>обязательного медицинского страхования</w:t>
      </w:r>
      <w:r>
        <w:rPr>
          <w:sz w:val="28"/>
        </w:rPr>
        <w:t>, включает в себя помимо прочего расходы на заработную плату, начисления на оплату труда, прочие выплаты работникам медицинских организаций.</w:t>
      </w:r>
    </w:p>
    <w:p w:rsidR="008E7BF4" w:rsidRDefault="008E7BF4" w:rsidP="008E7BF4">
      <w:pPr>
        <w:ind w:firstLine="708"/>
        <w:jc w:val="both"/>
        <w:rPr>
          <w:sz w:val="28"/>
        </w:rPr>
      </w:pPr>
      <w:r>
        <w:rPr>
          <w:sz w:val="28"/>
        </w:rPr>
        <w:t xml:space="preserve">Расходы по оплате работодателем в пользу персонала и (или) их иждивенцев, не относящихся к заработной плате компенсаций (возмещений) их расходов, обусловленных условиями трудовых отношений, в том числе по выплате компенсаций, предусмотренных статьями 5, 6 Закона № 561, относятся на </w:t>
      </w:r>
      <w:hyperlink r:id="rId15" w:tgtFrame="consultantplus://offline/ref=23C1070CC08B94639A3CE234D11358D8464A884EEF91F7968D64889643C62062C5EEDA4D24309C9312CC8D0A9927138C059628CA5EB7F5A409BEH">
        <w:r>
          <w:rPr>
            <w:sz w:val="28"/>
          </w:rPr>
          <w:t>подстатью 214</w:t>
        </w:r>
      </w:hyperlink>
      <w:r>
        <w:rPr>
          <w:sz w:val="28"/>
        </w:rPr>
        <w:t xml:space="preserve"> «Прочие несоциальные выплаты персоналу в натуральной форме» статьи 210 «Оплата труда и начисления на выплаты по оплате труда» классификации операций сектора государственного управления, утвержденной приказом Министерства финансов Российской Федерации от 29.11.2017 № 209н «Об утверждении указаний о порядке применения бюджетной классификации Российской Федерации».</w:t>
      </w:r>
    </w:p>
    <w:p w:rsidR="008E7BF4" w:rsidRDefault="008E7BF4" w:rsidP="008E7BF4">
      <w:pPr>
        <w:ind w:firstLine="708"/>
        <w:jc w:val="both"/>
        <w:rPr>
          <w:sz w:val="28"/>
        </w:rPr>
      </w:pPr>
      <w:r>
        <w:rPr>
          <w:sz w:val="28"/>
        </w:rPr>
        <w:t xml:space="preserve">Таким образом, расходы на выплату компенсаций лицам, работающим в медицинских учреждениях, участвующих в реализации территориальной программы </w:t>
      </w:r>
      <w:r>
        <w:rPr>
          <w:sz w:val="28"/>
          <w:szCs w:val="28"/>
        </w:rPr>
        <w:t>обязательного медицинского страхования</w:t>
      </w:r>
      <w:r>
        <w:rPr>
          <w:sz w:val="28"/>
        </w:rPr>
        <w:t xml:space="preserve">, входят в структуру тарифа на оплату медицинской помощи в качестве прочих выплат и могут осуществляться за счет средств </w:t>
      </w:r>
      <w:r>
        <w:rPr>
          <w:sz w:val="28"/>
          <w:szCs w:val="28"/>
        </w:rPr>
        <w:t>обязательного медицинского страхования</w:t>
      </w:r>
      <w:r>
        <w:rPr>
          <w:sz w:val="28"/>
        </w:rPr>
        <w:t xml:space="preserve">, полученных медицинскими учреждениями по договорам на оказание и оплату медицинской помощи по </w:t>
      </w:r>
      <w:r>
        <w:rPr>
          <w:sz w:val="28"/>
          <w:szCs w:val="28"/>
        </w:rPr>
        <w:t>обязательному медицинскому страхованию</w:t>
      </w:r>
      <w:r>
        <w:rPr>
          <w:sz w:val="28"/>
        </w:rPr>
        <w:t>.</w:t>
      </w:r>
    </w:p>
    <w:p w:rsidR="008E7BF4" w:rsidRPr="008E7BF4" w:rsidRDefault="008E7BF4" w:rsidP="008E7BF4">
      <w:pPr>
        <w:pStyle w:val="ac"/>
        <w:ind w:firstLine="708"/>
        <w:rPr>
          <w:lang w:val="ru-RU"/>
        </w:rPr>
      </w:pPr>
      <w:r w:rsidRPr="008E7BF4">
        <w:rPr>
          <w:color w:val="000000"/>
          <w:lang w:val="ru-RU"/>
        </w:rPr>
        <w:t>С учетом положений Трудового кодекса Российской Федерации представленным законопроектом предлагается обеспечить единство подходов при регулировании вопросов компенсации расходов на оплату стоимости проезда и провоза багажа к месту использования отпуска и обратно, а также компенсации расходов и гарантии, предоставляемые в связи с переездом, для лиц, работающих в краевых государственных учреждениях здравоохранения, участвующим в реализации территориальной программы обязательного медицинского страхования, лиц, работающих в Территориальном фонде обязательного медицинского страхования Камчатского края, и неработающим членам их семей.</w:t>
      </w:r>
    </w:p>
    <w:p w:rsidR="008E7BF4" w:rsidRDefault="008E7BF4" w:rsidP="008E7BF4">
      <w:pPr>
        <w:ind w:firstLine="709"/>
        <w:jc w:val="both"/>
        <w:rPr>
          <w:sz w:val="28"/>
          <w:szCs w:val="28"/>
        </w:rPr>
      </w:pPr>
      <w:r>
        <w:rPr>
          <w:sz w:val="28"/>
          <w:szCs w:val="28"/>
        </w:rPr>
        <w:t xml:space="preserve">Внесение предлагаемых поправок в Закон № 561 направлено на эффективное и рациональное расходование средств краевого бюджета и предусматривает разделение источников финансирования компенсаций, предусмотренных Законом № 561, в зависимости от источника финансирования государственных учреждений и обеспечит правовую основу целевого использования средств бюджета ТФОМС Камчатского края медицинскими организациями, осуществляющими деятельность в сфере </w:t>
      </w:r>
      <w:r>
        <w:rPr>
          <w:color w:val="000000"/>
          <w:sz w:val="28"/>
          <w:szCs w:val="28"/>
        </w:rPr>
        <w:t>обязательного медицинского страхования</w:t>
      </w:r>
      <w:r>
        <w:rPr>
          <w:sz w:val="28"/>
          <w:szCs w:val="28"/>
        </w:rPr>
        <w:t>.</w:t>
      </w:r>
    </w:p>
    <w:p w:rsidR="008E7BF4" w:rsidRDefault="008E7BF4" w:rsidP="008E7BF4">
      <w:pPr>
        <w:ind w:firstLine="709"/>
        <w:jc w:val="both"/>
        <w:rPr>
          <w:sz w:val="28"/>
          <w:szCs w:val="28"/>
        </w:rPr>
      </w:pPr>
      <w:r>
        <w:rPr>
          <w:sz w:val="28"/>
          <w:szCs w:val="28"/>
        </w:rPr>
        <w:t xml:space="preserve">Реализация настоящего проекта закона не потребует дополнительного финансирования из краевого бюджета и не приведет к появлению выпадающих доходов краевого бюджета. </w:t>
      </w:r>
    </w:p>
    <w:p w:rsidR="008E7BF4" w:rsidRDefault="008E7BF4" w:rsidP="008E7BF4">
      <w:pPr>
        <w:ind w:firstLine="709"/>
        <w:jc w:val="both"/>
        <w:rPr>
          <w:sz w:val="28"/>
          <w:szCs w:val="28"/>
        </w:rPr>
      </w:pPr>
      <w:r>
        <w:rPr>
          <w:sz w:val="28"/>
          <w:szCs w:val="28"/>
        </w:rPr>
        <w:t>Принятие Закона Камчатского края «О внесении изменений в статьи 1 и 8 Закона Камчатского края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 не потребует разработки и принятия, признания утратившими силу, постановлений, изменений законов и иных нормативных правовых актов Камчатского края.</w:t>
      </w:r>
    </w:p>
    <w:p w:rsidR="008E7BF4" w:rsidRDefault="008E7BF4" w:rsidP="008E7BF4">
      <w:pPr>
        <w:ind w:firstLine="709"/>
        <w:jc w:val="both"/>
        <w:rPr>
          <w:sz w:val="28"/>
        </w:rPr>
      </w:pPr>
      <w:r>
        <w:rPr>
          <w:sz w:val="28"/>
          <w:szCs w:val="28"/>
        </w:rPr>
        <w:t xml:space="preserve">Законопроект не подлежит оценке регулирующего воздействия в соответствии с постановлением Правительства Камчатского края от 28.09.2022 </w:t>
      </w:r>
      <w:r>
        <w:rPr>
          <w:sz w:val="28"/>
          <w:szCs w:val="28"/>
        </w:rPr>
        <w:br/>
        <w:t>№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8E7BF4" w:rsidRDefault="008E7BF4" w:rsidP="008E7BF4">
      <w:pPr>
        <w:ind w:firstLine="709"/>
        <w:jc w:val="both"/>
        <w:rPr>
          <w:sz w:val="28"/>
        </w:rPr>
      </w:pPr>
    </w:p>
    <w:p w:rsidR="008E7BF4" w:rsidRDefault="008E7BF4" w:rsidP="008E7BF4">
      <w:pPr>
        <w:jc w:val="center"/>
        <w:rPr>
          <w:sz w:val="28"/>
          <w:szCs w:val="28"/>
        </w:rPr>
      </w:pPr>
    </w:p>
    <w:p w:rsidR="008E7BF4" w:rsidRDefault="008E7BF4" w:rsidP="008E7BF4">
      <w:pPr>
        <w:jc w:val="center"/>
        <w:rPr>
          <w:sz w:val="28"/>
          <w:szCs w:val="28"/>
        </w:rPr>
      </w:pPr>
      <w:bookmarkStart w:id="3" w:name="_GoBack"/>
      <w:bookmarkEnd w:id="3"/>
      <w:r>
        <w:rPr>
          <w:sz w:val="28"/>
          <w:szCs w:val="28"/>
        </w:rPr>
        <w:t>Финансово-экономическое обоснование</w:t>
      </w:r>
    </w:p>
    <w:p w:rsidR="008E7BF4" w:rsidRDefault="008E7BF4" w:rsidP="008E7BF4">
      <w:pPr>
        <w:jc w:val="center"/>
        <w:rPr>
          <w:sz w:val="28"/>
        </w:rPr>
      </w:pPr>
      <w:r>
        <w:rPr>
          <w:sz w:val="28"/>
        </w:rPr>
        <w:t>к проекту закона Камчатского края «О внесении изменений в статьи 1 и 8 Закона Камчатского края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p>
    <w:p w:rsidR="008E7BF4" w:rsidRDefault="008E7BF4" w:rsidP="008E7BF4">
      <w:pPr>
        <w:jc w:val="both"/>
        <w:rPr>
          <w:sz w:val="28"/>
        </w:rPr>
      </w:pPr>
    </w:p>
    <w:p w:rsidR="008E7BF4" w:rsidRDefault="008E7BF4" w:rsidP="008E7BF4">
      <w:pPr>
        <w:jc w:val="both"/>
        <w:rPr>
          <w:sz w:val="28"/>
        </w:rPr>
      </w:pPr>
      <w:r>
        <w:rPr>
          <w:sz w:val="28"/>
          <w:szCs w:val="28"/>
        </w:rPr>
        <w:tab/>
        <w:t>Принятие Закона Камчатского края «</w:t>
      </w:r>
      <w:r>
        <w:rPr>
          <w:rFonts w:eastAsia="Calibri"/>
          <w:sz w:val="28"/>
          <w:szCs w:val="28"/>
          <w:lang w:eastAsia="en-US"/>
        </w:rPr>
        <w:t>О внесении изменений в статьи 1 и 8 Закона Камчатского края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r>
        <w:rPr>
          <w:sz w:val="28"/>
        </w:rPr>
        <w:t xml:space="preserve"> не </w:t>
      </w:r>
      <w:r>
        <w:rPr>
          <w:sz w:val="28"/>
          <w:szCs w:val="28"/>
        </w:rPr>
        <w:t>потребует дополнительного финансирования из краевого бюджета и не приведет к появлению выпадающих доходов краевого бюджета.</w:t>
      </w:r>
    </w:p>
    <w:p w:rsidR="008E7BF4" w:rsidRDefault="008E7BF4" w:rsidP="008E7BF4">
      <w:pPr>
        <w:jc w:val="both"/>
      </w:pPr>
    </w:p>
    <w:p w:rsidR="008E7BF4" w:rsidRDefault="008E7BF4" w:rsidP="008E7BF4">
      <w:pPr>
        <w:jc w:val="both"/>
      </w:pPr>
    </w:p>
    <w:p w:rsidR="008E7BF4" w:rsidRDefault="008E7BF4" w:rsidP="008E7BF4">
      <w:pPr>
        <w:jc w:val="both"/>
      </w:pPr>
    </w:p>
    <w:p w:rsidR="008E7BF4" w:rsidRDefault="008E7BF4" w:rsidP="008E7BF4"/>
    <w:p w:rsidR="008E7BF4" w:rsidRDefault="008E7BF4" w:rsidP="008E7BF4">
      <w:pPr>
        <w:pStyle w:val="afb"/>
        <w:jc w:val="center"/>
        <w:rPr>
          <w:rFonts w:ascii="Times New Roman" w:hAnsi="Times New Roman"/>
          <w:b/>
          <w:sz w:val="28"/>
        </w:rPr>
      </w:pPr>
      <w:r>
        <w:rPr>
          <w:rFonts w:ascii="Times New Roman" w:hAnsi="Times New Roman"/>
          <w:sz w:val="28"/>
        </w:rPr>
        <w:t>Перечень</w:t>
      </w:r>
    </w:p>
    <w:p w:rsidR="008E7BF4" w:rsidRDefault="008E7BF4" w:rsidP="008E7BF4">
      <w:pPr>
        <w:pStyle w:val="afb"/>
        <w:jc w:val="center"/>
        <w:rPr>
          <w:rFonts w:ascii="Times New Roman" w:hAnsi="Times New Roman"/>
          <w:sz w:val="28"/>
        </w:rPr>
      </w:pPr>
      <w:r>
        <w:rPr>
          <w:rFonts w:ascii="Times New Roman" w:hAnsi="Times New Roman"/>
          <w:sz w:val="28"/>
        </w:rPr>
        <w:t>законов и иных нормативных правовых актов Камчатского края,</w:t>
      </w:r>
    </w:p>
    <w:p w:rsidR="008E7BF4" w:rsidRDefault="008E7BF4" w:rsidP="008E7BF4">
      <w:pPr>
        <w:pStyle w:val="afb"/>
        <w:jc w:val="center"/>
        <w:rPr>
          <w:rFonts w:ascii="Times New Roman" w:hAnsi="Times New Roman"/>
          <w:sz w:val="28"/>
        </w:rPr>
      </w:pPr>
      <w:r>
        <w:rPr>
          <w:rFonts w:ascii="Times New Roman" w:hAnsi="Times New Roman"/>
          <w:sz w:val="28"/>
        </w:rPr>
        <w:t>подлежащих разработке и принятию в целях реализации Закона Камчатского края «</w:t>
      </w:r>
      <w:r>
        <w:rPr>
          <w:rFonts w:ascii="Times New Roman" w:hAnsi="Times New Roman" w:cs="Times New Roman"/>
          <w:sz w:val="28"/>
          <w:szCs w:val="28"/>
        </w:rPr>
        <w:t>О внесении изменений в статьи 1 и 8 Закона Камчатского края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r>
        <w:rPr>
          <w:rFonts w:ascii="Times New Roman" w:hAnsi="Times New Roman"/>
          <w:sz w:val="28"/>
        </w:rPr>
        <w:t>», признанию утратившими силу, приостановлению, изменению</w:t>
      </w:r>
    </w:p>
    <w:p w:rsidR="008E7BF4" w:rsidRDefault="008E7BF4" w:rsidP="008E7BF4">
      <w:pPr>
        <w:pStyle w:val="afb"/>
        <w:jc w:val="center"/>
        <w:rPr>
          <w:rFonts w:ascii="Times New Roman" w:hAnsi="Times New Roman"/>
          <w:sz w:val="28"/>
        </w:rPr>
      </w:pPr>
    </w:p>
    <w:p w:rsidR="008E7BF4" w:rsidRDefault="008E7BF4" w:rsidP="008E7BF4">
      <w:pPr>
        <w:ind w:firstLine="709"/>
        <w:jc w:val="both"/>
        <w:rPr>
          <w:sz w:val="28"/>
        </w:rPr>
      </w:pPr>
      <w:r>
        <w:rPr>
          <w:sz w:val="28"/>
        </w:rPr>
        <w:t>Принятие Закона Камчатского края «</w:t>
      </w:r>
      <w:r>
        <w:rPr>
          <w:rFonts w:eastAsia="Calibri"/>
          <w:sz w:val="28"/>
          <w:szCs w:val="28"/>
          <w:lang w:eastAsia="en-US"/>
        </w:rPr>
        <w:t>О внесении изменений в статьи 1 и 8 Закона Камчатского края «О гарантиях и компенсациях для лиц, проживающих в Камчатском крае и работающих в государственных органах Камчатского края, краевых государственных учреждениях»</w:t>
      </w:r>
      <w:bookmarkStart w:id="4" w:name="_GoBack_Copy_1"/>
      <w:bookmarkEnd w:id="4"/>
      <w:r>
        <w:rPr>
          <w:sz w:val="28"/>
        </w:rPr>
        <w:t xml:space="preserve"> не потребует внесения изменения в иные законы и нормативные правовые акты Камчатского края.</w:t>
      </w:r>
    </w:p>
    <w:p w:rsidR="008E7BF4" w:rsidRDefault="008E7BF4" w:rsidP="008E7BF4">
      <w:pPr>
        <w:pStyle w:val="afb"/>
        <w:ind w:firstLine="709"/>
        <w:jc w:val="both"/>
        <w:rPr>
          <w:rFonts w:ascii="Times New Roman" w:hAnsi="Times New Roman"/>
          <w:sz w:val="28"/>
        </w:rPr>
      </w:pPr>
    </w:p>
    <w:p w:rsidR="008E7BF4" w:rsidRDefault="008E7BF4" w:rsidP="008E7BF4">
      <w:pPr>
        <w:pStyle w:val="afb"/>
        <w:ind w:firstLine="709"/>
        <w:jc w:val="both"/>
        <w:rPr>
          <w:rFonts w:ascii="Times New Roman" w:hAnsi="Times New Roman"/>
          <w:sz w:val="28"/>
        </w:rPr>
      </w:pPr>
    </w:p>
    <w:p w:rsidR="008E7BF4" w:rsidRDefault="008E7BF4" w:rsidP="008E7BF4">
      <w:pPr>
        <w:pStyle w:val="afb"/>
        <w:ind w:firstLine="709"/>
        <w:jc w:val="both"/>
        <w:rPr>
          <w:rFonts w:ascii="Times New Roman" w:hAnsi="Times New Roman"/>
          <w:sz w:val="28"/>
        </w:rPr>
      </w:pPr>
      <w:r>
        <w:rPr>
          <w:rFonts w:ascii="Times New Roman" w:hAnsi="Times New Roman"/>
          <w:sz w:val="28"/>
        </w:rPr>
        <w:t xml:space="preserve"> </w:t>
      </w:r>
    </w:p>
    <w:p w:rsidR="008E7BF4" w:rsidRDefault="008E7BF4" w:rsidP="008E7BF4">
      <w:pPr>
        <w:pStyle w:val="afb"/>
        <w:jc w:val="center"/>
        <w:rPr>
          <w:rFonts w:ascii="Times New Roman" w:hAnsi="Times New Roman"/>
          <w:sz w:val="28"/>
        </w:rPr>
      </w:pPr>
    </w:p>
    <w:p w:rsidR="008E7BF4" w:rsidRDefault="008E7BF4">
      <w:pPr>
        <w:pBdr>
          <w:left w:val="none" w:sz="4" w:space="21" w:color="000000"/>
          <w:right w:val="none" w:sz="4" w:space="11" w:color="000000"/>
        </w:pBdr>
        <w:jc w:val="both"/>
        <w:rPr>
          <w:sz w:val="28"/>
          <w:szCs w:val="28"/>
        </w:rPr>
      </w:pPr>
    </w:p>
    <w:sectPr w:rsidR="008E7BF4">
      <w:headerReference w:type="default" r:id="rId16"/>
      <w:headerReference w:type="first" r:id="rId17"/>
      <w:footerReference w:type="first" r:id="rId18"/>
      <w:pgSz w:w="11906" w:h="16838"/>
      <w:pgMar w:top="1276" w:right="850" w:bottom="1134" w:left="1843" w:header="0" w:footer="0"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A6" w:rsidRDefault="008E7BF4">
      <w:r>
        <w:separator/>
      </w:r>
    </w:p>
  </w:endnote>
  <w:endnote w:type="continuationSeparator" w:id="0">
    <w:p w:rsidR="007E62A6" w:rsidRDefault="008E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Franklin Gothic Medium Cond"/>
    <w:charset w:val="01"/>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A6" w:rsidRDefault="007E62A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A6" w:rsidRDefault="008E7BF4">
      <w:r>
        <w:separator/>
      </w:r>
    </w:p>
  </w:footnote>
  <w:footnote w:type="continuationSeparator" w:id="0">
    <w:p w:rsidR="007E62A6" w:rsidRDefault="008E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A6" w:rsidRDefault="007E62A6">
    <w:pPr>
      <w:pStyle w:val="af4"/>
      <w:jc w:val="center"/>
    </w:pPr>
  </w:p>
  <w:p w:rsidR="007E62A6" w:rsidRDefault="008E7BF4">
    <w:pPr>
      <w:pStyle w:val="af4"/>
      <w:jc w:val="center"/>
    </w:pPr>
    <w:r>
      <w:fldChar w:fldCharType="begin"/>
    </w:r>
    <w:r>
      <w:instrText>PAGE \* MERGEFORMAT</w:instrText>
    </w:r>
    <w:r>
      <w:fldChar w:fldCharType="separate"/>
    </w:r>
    <w:r>
      <w:rPr>
        <w:noProof/>
      </w:rPr>
      <w:t>7</w:t>
    </w:r>
    <w:r>
      <w:fldChar w:fldCharType="end"/>
    </w:r>
  </w:p>
  <w:p w:rsidR="007E62A6" w:rsidRDefault="007E62A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A6" w:rsidRDefault="007E62A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7A5"/>
    <w:multiLevelType w:val="hybridMultilevel"/>
    <w:tmpl w:val="305A35D6"/>
    <w:lvl w:ilvl="0" w:tplc="9FAAD0BE">
      <w:start w:val="1"/>
      <w:numFmt w:val="decimal"/>
      <w:lvlText w:val="%1."/>
      <w:lvlJc w:val="left"/>
      <w:pPr>
        <w:tabs>
          <w:tab w:val="num" w:pos="0"/>
        </w:tabs>
        <w:ind w:left="1778" w:hanging="360"/>
      </w:pPr>
      <w:rPr>
        <w:sz w:val="28"/>
        <w:szCs w:val="28"/>
      </w:rPr>
    </w:lvl>
    <w:lvl w:ilvl="1" w:tplc="A81CC3EC">
      <w:start w:val="1"/>
      <w:numFmt w:val="lowerLetter"/>
      <w:lvlText w:val="%2."/>
      <w:lvlJc w:val="left"/>
      <w:pPr>
        <w:tabs>
          <w:tab w:val="num" w:pos="0"/>
        </w:tabs>
        <w:ind w:left="1620" w:hanging="360"/>
      </w:pPr>
    </w:lvl>
    <w:lvl w:ilvl="2" w:tplc="BBD8F18C">
      <w:start w:val="1"/>
      <w:numFmt w:val="lowerRoman"/>
      <w:lvlText w:val="%3."/>
      <w:lvlJc w:val="right"/>
      <w:pPr>
        <w:tabs>
          <w:tab w:val="num" w:pos="0"/>
        </w:tabs>
        <w:ind w:left="2340" w:hanging="180"/>
      </w:pPr>
    </w:lvl>
    <w:lvl w:ilvl="3" w:tplc="2130718C">
      <w:start w:val="1"/>
      <w:numFmt w:val="decimal"/>
      <w:lvlText w:val="%4."/>
      <w:lvlJc w:val="left"/>
      <w:pPr>
        <w:tabs>
          <w:tab w:val="num" w:pos="0"/>
        </w:tabs>
        <w:ind w:left="3060" w:hanging="360"/>
      </w:pPr>
    </w:lvl>
    <w:lvl w:ilvl="4" w:tplc="9A52BED4">
      <w:start w:val="1"/>
      <w:numFmt w:val="lowerLetter"/>
      <w:lvlText w:val="%5."/>
      <w:lvlJc w:val="left"/>
      <w:pPr>
        <w:tabs>
          <w:tab w:val="num" w:pos="0"/>
        </w:tabs>
        <w:ind w:left="3780" w:hanging="360"/>
      </w:pPr>
    </w:lvl>
    <w:lvl w:ilvl="5" w:tplc="50EE4DD0">
      <w:start w:val="1"/>
      <w:numFmt w:val="lowerRoman"/>
      <w:lvlText w:val="%6."/>
      <w:lvlJc w:val="right"/>
      <w:pPr>
        <w:tabs>
          <w:tab w:val="num" w:pos="0"/>
        </w:tabs>
        <w:ind w:left="4500" w:hanging="180"/>
      </w:pPr>
    </w:lvl>
    <w:lvl w:ilvl="6" w:tplc="77324E76">
      <w:start w:val="1"/>
      <w:numFmt w:val="decimal"/>
      <w:lvlText w:val="%7."/>
      <w:lvlJc w:val="left"/>
      <w:pPr>
        <w:tabs>
          <w:tab w:val="num" w:pos="0"/>
        </w:tabs>
        <w:ind w:left="5220" w:hanging="360"/>
      </w:pPr>
    </w:lvl>
    <w:lvl w:ilvl="7" w:tplc="6234E5F6">
      <w:start w:val="1"/>
      <w:numFmt w:val="lowerLetter"/>
      <w:lvlText w:val="%8."/>
      <w:lvlJc w:val="left"/>
      <w:pPr>
        <w:tabs>
          <w:tab w:val="num" w:pos="0"/>
        </w:tabs>
        <w:ind w:left="5940" w:hanging="360"/>
      </w:pPr>
    </w:lvl>
    <w:lvl w:ilvl="8" w:tplc="9912E206">
      <w:start w:val="1"/>
      <w:numFmt w:val="lowerRoman"/>
      <w:lvlText w:val="%9."/>
      <w:lvlJc w:val="right"/>
      <w:pPr>
        <w:tabs>
          <w:tab w:val="num" w:pos="0"/>
        </w:tabs>
        <w:ind w:left="6660" w:hanging="180"/>
      </w:pPr>
    </w:lvl>
  </w:abstractNum>
  <w:abstractNum w:abstractNumId="1" w15:restartNumberingAfterBreak="0">
    <w:nsid w:val="51DA535E"/>
    <w:multiLevelType w:val="hybridMultilevel"/>
    <w:tmpl w:val="23B07FA8"/>
    <w:lvl w:ilvl="0" w:tplc="D9761AFC">
      <w:start w:val="1"/>
      <w:numFmt w:val="none"/>
      <w:suff w:val="nothing"/>
      <w:lvlText w:val=""/>
      <w:lvlJc w:val="left"/>
      <w:pPr>
        <w:tabs>
          <w:tab w:val="num" w:pos="0"/>
        </w:tabs>
        <w:ind w:left="0" w:firstLine="0"/>
      </w:pPr>
    </w:lvl>
    <w:lvl w:ilvl="1" w:tplc="AC0A6BA2">
      <w:start w:val="1"/>
      <w:numFmt w:val="none"/>
      <w:suff w:val="nothing"/>
      <w:lvlText w:val=""/>
      <w:lvlJc w:val="left"/>
      <w:pPr>
        <w:tabs>
          <w:tab w:val="num" w:pos="0"/>
        </w:tabs>
        <w:ind w:left="0" w:firstLine="0"/>
      </w:pPr>
    </w:lvl>
    <w:lvl w:ilvl="2" w:tplc="B4B4FE20">
      <w:start w:val="1"/>
      <w:numFmt w:val="none"/>
      <w:suff w:val="nothing"/>
      <w:lvlText w:val=""/>
      <w:lvlJc w:val="left"/>
      <w:pPr>
        <w:tabs>
          <w:tab w:val="num" w:pos="0"/>
        </w:tabs>
        <w:ind w:left="0" w:firstLine="0"/>
      </w:pPr>
    </w:lvl>
    <w:lvl w:ilvl="3" w:tplc="A080EE84">
      <w:start w:val="1"/>
      <w:numFmt w:val="none"/>
      <w:suff w:val="nothing"/>
      <w:lvlText w:val=""/>
      <w:lvlJc w:val="left"/>
      <w:pPr>
        <w:tabs>
          <w:tab w:val="num" w:pos="0"/>
        </w:tabs>
        <w:ind w:left="0" w:firstLine="0"/>
      </w:pPr>
    </w:lvl>
    <w:lvl w:ilvl="4" w:tplc="F9F85DE4">
      <w:start w:val="1"/>
      <w:numFmt w:val="none"/>
      <w:suff w:val="nothing"/>
      <w:lvlText w:val=""/>
      <w:lvlJc w:val="left"/>
      <w:pPr>
        <w:tabs>
          <w:tab w:val="num" w:pos="0"/>
        </w:tabs>
        <w:ind w:left="0" w:firstLine="0"/>
      </w:pPr>
    </w:lvl>
    <w:lvl w:ilvl="5" w:tplc="46E6795A">
      <w:start w:val="1"/>
      <w:numFmt w:val="none"/>
      <w:suff w:val="nothing"/>
      <w:lvlText w:val=""/>
      <w:lvlJc w:val="left"/>
      <w:pPr>
        <w:tabs>
          <w:tab w:val="num" w:pos="0"/>
        </w:tabs>
        <w:ind w:left="0" w:firstLine="0"/>
      </w:pPr>
    </w:lvl>
    <w:lvl w:ilvl="6" w:tplc="F59E3AD6">
      <w:start w:val="1"/>
      <w:numFmt w:val="none"/>
      <w:suff w:val="nothing"/>
      <w:lvlText w:val=""/>
      <w:lvlJc w:val="left"/>
      <w:pPr>
        <w:tabs>
          <w:tab w:val="num" w:pos="0"/>
        </w:tabs>
        <w:ind w:left="0" w:firstLine="0"/>
      </w:pPr>
    </w:lvl>
    <w:lvl w:ilvl="7" w:tplc="6F6C0736">
      <w:start w:val="1"/>
      <w:numFmt w:val="none"/>
      <w:suff w:val="nothing"/>
      <w:lvlText w:val=""/>
      <w:lvlJc w:val="left"/>
      <w:pPr>
        <w:tabs>
          <w:tab w:val="num" w:pos="0"/>
        </w:tabs>
        <w:ind w:left="0" w:firstLine="0"/>
      </w:pPr>
    </w:lvl>
    <w:lvl w:ilvl="8" w:tplc="09C64C4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A6"/>
    <w:rsid w:val="007E62A6"/>
    <w:rsid w:val="008E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ADF"/>
  <w15:docId w15:val="{67E47C0C-4F41-48D4-B400-475065E2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ru-RU" w:bidi="ar-SA"/>
    </w:rPr>
  </w:style>
  <w:style w:type="paragraph" w:styleId="1">
    <w:name w:val="heading 1"/>
    <w:basedOn w:val="a"/>
    <w:next w:val="a"/>
    <w:qFormat/>
    <w:pPr>
      <w:keepNext/>
      <w:outlineLvl w:val="0"/>
    </w:pPr>
    <w:rPr>
      <w:sz w:val="32"/>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lang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lang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lang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lang w:eastAsia="ru-RU"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lang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lang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lang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lang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lang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lang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11">
    <w:name w:val="toc 1"/>
    <w:basedOn w:val="a"/>
    <w:next w:val="a"/>
    <w:uiPriority w:val="39"/>
    <w:unhideWhenUsed/>
    <w:pPr>
      <w:spacing w:after="57"/>
    </w:p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styleId="a8">
    <w:name w:val="Hyperlink"/>
    <w:rPr>
      <w:color w:val="000080"/>
      <w:u w:val="single"/>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basedOn w:val="a0"/>
    <w:qFormat/>
    <w:rPr>
      <w:rFonts w:ascii="Times New Roman" w:eastAsia="Times New Roman" w:hAnsi="Times New Roman" w:cs="Times New Roman"/>
      <w:sz w:val="32"/>
      <w:szCs w:val="24"/>
      <w:lang w:eastAsia="ru-RU"/>
    </w:rPr>
  </w:style>
  <w:style w:type="character" w:customStyle="1" w:styleId="a9">
    <w:name w:val="Заголовок Знак"/>
    <w:basedOn w:val="a0"/>
    <w:qFormat/>
    <w:rPr>
      <w:rFonts w:ascii="Times New Roman" w:eastAsia="Times New Roman" w:hAnsi="Times New Roman" w:cs="Times New Roman"/>
      <w:b/>
      <w:bCs/>
      <w:sz w:val="28"/>
      <w:szCs w:val="24"/>
      <w:lang w:eastAsia="ru-RU"/>
    </w:rPr>
  </w:style>
  <w:style w:type="character" w:customStyle="1" w:styleId="aa">
    <w:name w:val="Основной текст Знак"/>
    <w:basedOn w:val="a0"/>
    <w:qFormat/>
    <w:rPr>
      <w:rFonts w:ascii="Times New Roman" w:eastAsia="Times New Roman" w:hAnsi="Times New Roman" w:cs="Times New Roman"/>
      <w:sz w:val="28"/>
      <w:szCs w:val="20"/>
      <w:lang w:val="en-US" w:eastAsia="ru-RU"/>
    </w:rPr>
  </w:style>
  <w:style w:type="character" w:customStyle="1" w:styleId="ab">
    <w:name w:val="Текст выноски Знак"/>
    <w:basedOn w:val="a0"/>
    <w:uiPriority w:val="99"/>
    <w:semiHidden/>
    <w:qFormat/>
    <w:rPr>
      <w:rFonts w:ascii="Segoe UI" w:eastAsia="Times New Roman" w:hAnsi="Segoe UI" w:cs="Segoe UI"/>
      <w:sz w:val="18"/>
      <w:szCs w:val="18"/>
      <w:lang w:eastAsia="ru-RU"/>
    </w:rPr>
  </w:style>
  <w:style w:type="paragraph" w:customStyle="1" w:styleId="13">
    <w:name w:val="Заголовок1"/>
    <w:basedOn w:val="a"/>
    <w:next w:val="ac"/>
    <w:qFormat/>
    <w:pPr>
      <w:keepNext/>
      <w:spacing w:before="240" w:after="120"/>
    </w:pPr>
    <w:rPr>
      <w:rFonts w:ascii="Open Sans" w:eastAsia="Tahoma" w:hAnsi="Open Sans" w:cs="Lohit Devanagari"/>
      <w:sz w:val="28"/>
      <w:szCs w:val="28"/>
    </w:rPr>
  </w:style>
  <w:style w:type="paragraph" w:styleId="ac">
    <w:name w:val="Body Text"/>
    <w:basedOn w:val="a"/>
    <w:qFormat/>
    <w:pPr>
      <w:widowControl w:val="0"/>
      <w:jc w:val="both"/>
    </w:pPr>
    <w:rPr>
      <w:sz w:val="28"/>
      <w:szCs w:val="20"/>
      <w:lang w:val="en-US"/>
    </w:rPr>
  </w:style>
  <w:style w:type="paragraph" w:styleId="ad">
    <w:name w:val="List"/>
    <w:basedOn w:val="ac"/>
    <w:rPr>
      <w:rFonts w:cs="Lohit Devanagari"/>
    </w:rPr>
  </w:style>
  <w:style w:type="paragraph" w:styleId="ae">
    <w:name w:val="caption"/>
    <w:basedOn w:val="a"/>
    <w:next w:val="a"/>
    <w:qFormat/>
    <w:pPr>
      <w:suppressLineNumbers/>
      <w:spacing w:before="120" w:after="120"/>
    </w:pPr>
    <w:rPr>
      <w:rFonts w:cs="Lohit Devanagari"/>
      <w:i/>
      <w:iCs/>
    </w:rPr>
  </w:style>
  <w:style w:type="paragraph" w:styleId="af">
    <w:name w:val="index heading"/>
    <w:basedOn w:val="13"/>
    <w:next w:val="14"/>
  </w:style>
  <w:style w:type="paragraph" w:styleId="af0">
    <w:name w:val="Balloon Text"/>
    <w:basedOn w:val="a"/>
    <w:uiPriority w:val="99"/>
    <w:semiHidden/>
    <w:unhideWhenUsed/>
    <w:qFormat/>
    <w:rPr>
      <w:rFonts w:ascii="Segoe UI" w:hAnsi="Segoe UI" w:cs="Segoe UI"/>
      <w:sz w:val="18"/>
      <w:szCs w:val="18"/>
    </w:rPr>
  </w:style>
  <w:style w:type="paragraph" w:styleId="af1">
    <w:name w:val="endnote text"/>
    <w:basedOn w:val="a"/>
    <w:uiPriority w:val="99"/>
    <w:semiHidden/>
    <w:unhideWhenUsed/>
    <w:rPr>
      <w:sz w:val="20"/>
    </w:rPr>
  </w:style>
  <w:style w:type="paragraph" w:styleId="af2">
    <w:name w:val="footnote text"/>
    <w:basedOn w:val="a"/>
    <w:uiPriority w:val="99"/>
    <w:semiHidden/>
    <w:unhideWhenUsed/>
    <w:pPr>
      <w:spacing w:after="40"/>
    </w:pPr>
    <w:rPr>
      <w:sz w:val="18"/>
    </w:rPr>
  </w:style>
  <w:style w:type="paragraph" w:styleId="80">
    <w:name w:val="toc 8"/>
    <w:basedOn w:val="a"/>
    <w:next w:val="a"/>
    <w:uiPriority w:val="39"/>
    <w:unhideWhenUsed/>
    <w:pPr>
      <w:spacing w:after="57"/>
      <w:ind w:left="1984"/>
    </w:pPr>
  </w:style>
  <w:style w:type="paragraph" w:customStyle="1" w:styleId="af3">
    <w:name w:val="Колонтитул"/>
    <w:basedOn w:val="a"/>
    <w:qFormat/>
  </w:style>
  <w:style w:type="paragraph" w:styleId="af4">
    <w:name w:val="header"/>
    <w:basedOn w:val="a"/>
    <w:uiPriority w:val="99"/>
    <w:unhideWhenUsed/>
    <w:pPr>
      <w:tabs>
        <w:tab w:val="center" w:pos="7143"/>
        <w:tab w:val="right" w:pos="14287"/>
      </w:tabs>
    </w:pPr>
  </w:style>
  <w:style w:type="paragraph" w:styleId="90">
    <w:name w:val="toc 9"/>
    <w:basedOn w:val="a"/>
    <w:next w:val="a"/>
    <w:uiPriority w:val="39"/>
    <w:unhideWhenUsed/>
    <w:pPr>
      <w:spacing w:after="57"/>
      <w:ind w:left="2268"/>
    </w:pPr>
  </w:style>
  <w:style w:type="paragraph" w:styleId="70">
    <w:name w:val="toc 7"/>
    <w:basedOn w:val="a"/>
    <w:next w:val="a"/>
    <w:uiPriority w:val="39"/>
    <w:unhideWhenUsed/>
    <w:pPr>
      <w:spacing w:after="57"/>
      <w:ind w:left="1701"/>
    </w:pPr>
  </w:style>
  <w:style w:type="paragraph" w:styleId="14">
    <w:name w:val="index 1"/>
    <w:basedOn w:val="a"/>
    <w:next w:val="a"/>
    <w:uiPriority w:val="99"/>
    <w:semiHidden/>
    <w:unhideWhenUsed/>
    <w:qFormat/>
  </w:style>
  <w:style w:type="paragraph" w:styleId="60">
    <w:name w:val="toc 6"/>
    <w:basedOn w:val="a"/>
    <w:next w:val="a"/>
    <w:uiPriority w:val="39"/>
    <w:unhideWhenUsed/>
    <w:pPr>
      <w:spacing w:after="57"/>
      <w:ind w:left="1417"/>
    </w:pPr>
  </w:style>
  <w:style w:type="paragraph" w:styleId="af5">
    <w:name w:val="table of figures"/>
    <w:basedOn w:val="a"/>
    <w:next w:val="a"/>
    <w:uiPriority w:val="99"/>
    <w:unhideWhenUsed/>
    <w:qFormat/>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f6">
    <w:name w:val="Title"/>
    <w:basedOn w:val="a"/>
    <w:qFormat/>
    <w:pPr>
      <w:jc w:val="center"/>
    </w:pPr>
    <w:rPr>
      <w:b/>
      <w:bCs/>
      <w:sz w:val="28"/>
    </w:rPr>
  </w:style>
  <w:style w:type="paragraph" w:styleId="af7">
    <w:name w:val="footer"/>
    <w:basedOn w:val="a"/>
    <w:uiPriority w:val="99"/>
    <w:unhideWhenUsed/>
    <w:pPr>
      <w:tabs>
        <w:tab w:val="center" w:pos="7143"/>
        <w:tab w:val="right" w:pos="14287"/>
      </w:tabs>
    </w:pPr>
  </w:style>
  <w:style w:type="paragraph" w:styleId="af8">
    <w:name w:val="Subtitle"/>
    <w:basedOn w:val="a"/>
    <w:uiPriority w:val="11"/>
    <w:qFormat/>
    <w:pPr>
      <w:spacing w:before="200" w:after="200"/>
    </w:pPr>
  </w:style>
  <w:style w:type="paragraph" w:customStyle="1" w:styleId="15">
    <w:name w:val="Указатель1"/>
    <w:basedOn w:val="a"/>
    <w:qFormat/>
    <w:pPr>
      <w:suppressLineNumbers/>
    </w:pPr>
    <w:rPr>
      <w:rFonts w:cs="Lohit Devanagari"/>
    </w:rPr>
  </w:style>
  <w:style w:type="paragraph" w:styleId="af9">
    <w:name w:val="List Paragraph"/>
    <w:basedOn w:val="a"/>
    <w:uiPriority w:val="34"/>
    <w:qFormat/>
    <w:pPr>
      <w:ind w:left="720"/>
      <w:contextualSpacing/>
    </w:pPr>
  </w:style>
  <w:style w:type="paragraph" w:styleId="22">
    <w:name w:val="Quote"/>
    <w:basedOn w:val="a"/>
    <w:uiPriority w:val="29"/>
    <w:qFormat/>
    <w:pPr>
      <w:ind w:left="720" w:right="720"/>
    </w:pPr>
    <w:rPr>
      <w:i/>
    </w:rPr>
  </w:style>
  <w:style w:type="paragraph" w:styleId="afa">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6">
    <w:name w:val="Заголовок оглавления1"/>
    <w:uiPriority w:val="39"/>
    <w:unhideWhenUsed/>
    <w:rPr>
      <w:sz w:val="22"/>
      <w:szCs w:val="22"/>
      <w:lang w:eastAsia="en-US" w:bidi="ar-SA"/>
    </w:rPr>
  </w:style>
  <w:style w:type="paragraph" w:styleId="afb">
    <w:name w:val="No Spacing"/>
    <w:link w:val="afc"/>
    <w:qFormat/>
    <w:rPr>
      <w:rFonts w:eastAsia="Times New Roman" w:cs="Calibri"/>
      <w:sz w:val="22"/>
      <w:szCs w:val="22"/>
      <w:lang w:eastAsia="ru-RU" w:bidi="ar-SA"/>
    </w:rPr>
  </w:style>
  <w:style w:type="paragraph" w:customStyle="1" w:styleId="ConsPlusNormal">
    <w:name w:val="ConsPlusNormal"/>
    <w:qFormat/>
    <w:pPr>
      <w:widowControl w:val="0"/>
    </w:pPr>
    <w:rPr>
      <w:rFonts w:ascii="Calibri" w:eastAsiaTheme="minorEastAsia" w:hAnsi="Calibri" w:cs="Calibri"/>
      <w:sz w:val="22"/>
      <w:szCs w:val="22"/>
      <w:lang w:eastAsia="ru-RU" w:bidi="ar-SA"/>
    </w:rPr>
  </w:style>
  <w:style w:type="paragraph" w:customStyle="1" w:styleId="ConsPlusTitle">
    <w:name w:val="ConsPlusTitle"/>
    <w:qFormat/>
    <w:pPr>
      <w:widowControl w:val="0"/>
    </w:pPr>
    <w:rPr>
      <w:rFonts w:ascii="Calibri" w:eastAsiaTheme="minorEastAsia" w:hAnsi="Calibri" w:cs="Calibri"/>
      <w:b/>
      <w:sz w:val="22"/>
      <w:szCs w:val="22"/>
      <w:lang w:eastAsia="ru-RU" w:bidi="ar-SA"/>
    </w:rPr>
  </w:style>
  <w:style w:type="paragraph" w:customStyle="1" w:styleId="afd">
    <w:name w:val="Содержимое врезки"/>
    <w:basedOn w:val="a"/>
    <w:qFormat/>
  </w:style>
  <w:style w:type="character" w:customStyle="1" w:styleId="afc">
    <w:name w:val="Без интервала Знак"/>
    <w:link w:val="afb"/>
    <w:qFormat/>
    <w:rsid w:val="008E7BF4"/>
    <w:rPr>
      <w:rFonts w:eastAsia="Times New Roman" w:cs="Calibri"/>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0.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consultantplus://offline/ref=23C1070CC08B94639A3CE234D11358D8464A884EEF91F7968D64889643C62062C5EEDA4D24309C9312CC8D0A9927138C059628CA5EB7F5A409BEH" TargetMode="Externa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consultantplus://offline/ref=DA833E16464C0B12EC99B3B6265F537F916346C55FD6455BC67C0E1B869FF488F425A397F953A32986D56155C152AA2934BD137BE4793FBC72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13134</Characters>
  <Application>Microsoft Office Word</Application>
  <DocSecurity>4</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Николаевна</dc:creator>
  <dc:description/>
  <cp:lastModifiedBy>Бессонова Виктория Ивановна</cp:lastModifiedBy>
  <cp:revision>2</cp:revision>
  <dcterms:created xsi:type="dcterms:W3CDTF">2023-08-01T00:33:00Z</dcterms:created>
  <dcterms:modified xsi:type="dcterms:W3CDTF">2023-08-01T00:33:00Z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