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35F" w:rsidRPr="00554ECD" w:rsidRDefault="00B3435F" w:rsidP="006F1869">
      <w:pPr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bookmarkStart w:id="0" w:name="_GoBack"/>
      <w:bookmarkEnd w:id="0"/>
      <w:r w:rsidRPr="00554ECD">
        <w:rPr>
          <w:rFonts w:ascii="Times New Roman" w:eastAsia="NotDefSpecial" w:hAnsi="Times New Roman" w:cs="Times New Roman"/>
          <w:b/>
          <w:sz w:val="24"/>
          <w:szCs w:val="24"/>
        </w:rPr>
        <w:t>ИНФОРМАЦИЯ</w:t>
      </w:r>
    </w:p>
    <w:p w:rsidR="00B3435F" w:rsidRPr="00554ECD" w:rsidRDefault="00B3435F" w:rsidP="00B34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554ECD">
        <w:rPr>
          <w:rFonts w:ascii="Times New Roman" w:eastAsia="NotDefSpecial" w:hAnsi="Times New Roman" w:cs="Times New Roman"/>
          <w:b/>
          <w:sz w:val="24"/>
          <w:szCs w:val="24"/>
        </w:rPr>
        <w:t>о выполнени</w:t>
      </w:r>
      <w:r w:rsidR="005268F3">
        <w:rPr>
          <w:rFonts w:ascii="Times New Roman" w:eastAsia="NotDefSpecial" w:hAnsi="Times New Roman" w:cs="Times New Roman"/>
          <w:b/>
          <w:sz w:val="24"/>
          <w:szCs w:val="24"/>
        </w:rPr>
        <w:t>и</w:t>
      </w:r>
      <w:r w:rsidRPr="00554ECD">
        <w:rPr>
          <w:rFonts w:ascii="Times New Roman" w:eastAsia="NotDefSpecial" w:hAnsi="Times New Roman" w:cs="Times New Roman"/>
          <w:b/>
          <w:sz w:val="24"/>
          <w:szCs w:val="24"/>
        </w:rPr>
        <w:t xml:space="preserve"> Плана мероприятий Законодательного Собрания Камчатского края (далее – Законодательное Собрание)</w:t>
      </w:r>
    </w:p>
    <w:p w:rsidR="00B3435F" w:rsidRPr="00554ECD" w:rsidRDefault="00B3435F" w:rsidP="00B34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554ECD">
        <w:rPr>
          <w:rFonts w:ascii="Times New Roman" w:eastAsia="NotDefSpecial" w:hAnsi="Times New Roman" w:cs="Times New Roman"/>
          <w:b/>
          <w:sz w:val="24"/>
          <w:szCs w:val="24"/>
        </w:rPr>
        <w:t>по реализации положений Послания Президента Российской Федерации Федеральному Собранию</w:t>
      </w:r>
    </w:p>
    <w:p w:rsidR="00B3435F" w:rsidRPr="00554ECD" w:rsidRDefault="00B3435F" w:rsidP="007167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4ECD">
        <w:rPr>
          <w:rFonts w:ascii="Times New Roman" w:eastAsia="NotDefSpecial" w:hAnsi="Times New Roman" w:cs="Times New Roman"/>
          <w:b/>
          <w:sz w:val="24"/>
          <w:szCs w:val="24"/>
        </w:rPr>
        <w:t xml:space="preserve">Российской Федерации от </w:t>
      </w:r>
      <w:r w:rsidR="00D9154B" w:rsidRPr="00554ECD">
        <w:rPr>
          <w:rFonts w:ascii="Times New Roman" w:eastAsia="NotDefSpecial" w:hAnsi="Times New Roman" w:cs="Times New Roman"/>
          <w:b/>
          <w:sz w:val="24"/>
          <w:szCs w:val="24"/>
        </w:rPr>
        <w:t xml:space="preserve">20.02.2019 </w:t>
      </w:r>
      <w:r w:rsidRPr="00554ECD">
        <w:rPr>
          <w:rFonts w:ascii="Times New Roman" w:eastAsia="NotDefSpecial" w:hAnsi="Times New Roman" w:cs="Times New Roman"/>
          <w:b/>
          <w:sz w:val="24"/>
          <w:szCs w:val="24"/>
        </w:rPr>
        <w:t xml:space="preserve">(далее – </w:t>
      </w:r>
      <w:r w:rsidRPr="00554ECD">
        <w:rPr>
          <w:rFonts w:ascii="Times New Roman" w:eastAsia="NotDefSpecial" w:hAnsi="Times New Roman" w:cs="Times New Roman"/>
          <w:b/>
          <w:caps/>
          <w:sz w:val="24"/>
          <w:szCs w:val="24"/>
        </w:rPr>
        <w:t>п</w:t>
      </w:r>
      <w:r w:rsidRPr="00554ECD">
        <w:rPr>
          <w:rFonts w:ascii="Times New Roman" w:eastAsia="NotDefSpecial" w:hAnsi="Times New Roman" w:cs="Times New Roman"/>
          <w:b/>
          <w:sz w:val="24"/>
          <w:szCs w:val="24"/>
        </w:rPr>
        <w:t>ослание)</w:t>
      </w:r>
      <w:r w:rsidR="00716703" w:rsidRPr="00554ECD">
        <w:rPr>
          <w:rFonts w:ascii="Times New Roman" w:eastAsia="NotDefSpecial" w:hAnsi="Times New Roman" w:cs="Times New Roman"/>
          <w:b/>
          <w:sz w:val="24"/>
          <w:szCs w:val="24"/>
        </w:rPr>
        <w:t xml:space="preserve"> </w:t>
      </w:r>
      <w:r w:rsidRPr="00554ECD">
        <w:rPr>
          <w:rFonts w:ascii="Times New Roman" w:eastAsia="NotDefSpecial" w:hAnsi="Times New Roman" w:cs="Times New Roman"/>
          <w:b/>
          <w:sz w:val="24"/>
          <w:szCs w:val="24"/>
        </w:rPr>
        <w:t>за 201</w:t>
      </w:r>
      <w:r w:rsidR="00D9154B" w:rsidRPr="00554ECD">
        <w:rPr>
          <w:rFonts w:ascii="Times New Roman" w:eastAsia="NotDefSpecial" w:hAnsi="Times New Roman" w:cs="Times New Roman"/>
          <w:b/>
          <w:sz w:val="24"/>
          <w:szCs w:val="24"/>
        </w:rPr>
        <w:t>9</w:t>
      </w:r>
      <w:r w:rsidRPr="00554ECD">
        <w:rPr>
          <w:rFonts w:ascii="Times New Roman" w:eastAsia="NotDefSpecial" w:hAnsi="Times New Roman" w:cs="Times New Roman"/>
          <w:b/>
          <w:sz w:val="24"/>
          <w:szCs w:val="24"/>
        </w:rPr>
        <w:t xml:space="preserve"> год</w:t>
      </w:r>
    </w:p>
    <w:p w:rsidR="00B3435F" w:rsidRPr="00554ECD" w:rsidRDefault="00B3435F" w:rsidP="00B3435F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74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827"/>
        <w:gridCol w:w="2410"/>
        <w:gridCol w:w="992"/>
        <w:gridCol w:w="7513"/>
      </w:tblGrid>
      <w:tr w:rsidR="006F1869" w:rsidRPr="00554ECD" w:rsidTr="006F1869">
        <w:trPr>
          <w:trHeight w:val="269"/>
          <w:tblHeader/>
        </w:trPr>
        <w:tc>
          <w:tcPr>
            <w:tcW w:w="3827" w:type="dxa"/>
          </w:tcPr>
          <w:p w:rsidR="006F1869" w:rsidRPr="00554ECD" w:rsidRDefault="006F1869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E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Ключевые тезисы Послания </w:t>
            </w:r>
          </w:p>
          <w:p w:rsidR="006F1869" w:rsidRPr="00554ECD" w:rsidRDefault="006F1869" w:rsidP="0065672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ECD">
              <w:rPr>
                <w:rFonts w:ascii="Times New Roman" w:hAnsi="Times New Roman" w:cs="Times New Roman"/>
                <w:b/>
                <w:sz w:val="20"/>
                <w:szCs w:val="20"/>
              </w:rPr>
              <w:t>Президента Российской Федерации</w:t>
            </w:r>
          </w:p>
        </w:tc>
        <w:tc>
          <w:tcPr>
            <w:tcW w:w="2410" w:type="dxa"/>
          </w:tcPr>
          <w:p w:rsidR="006F1869" w:rsidRPr="00554ECD" w:rsidRDefault="006F1869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E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</w:p>
          <w:p w:rsidR="006F1869" w:rsidRPr="00554ECD" w:rsidRDefault="006F1869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E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992" w:type="dxa"/>
          </w:tcPr>
          <w:p w:rsidR="006F1869" w:rsidRPr="00554ECD" w:rsidRDefault="006F1869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ECD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  <w:p w:rsidR="006F1869" w:rsidRPr="00554ECD" w:rsidRDefault="006F1869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ECD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исполнения</w:t>
            </w:r>
          </w:p>
        </w:tc>
        <w:tc>
          <w:tcPr>
            <w:tcW w:w="7513" w:type="dxa"/>
          </w:tcPr>
          <w:p w:rsidR="006F1869" w:rsidRPr="00554ECD" w:rsidRDefault="006F1869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E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Отметка об исполнении </w:t>
            </w:r>
          </w:p>
        </w:tc>
      </w:tr>
      <w:tr w:rsidR="006F1869" w:rsidRPr="00554ECD" w:rsidTr="006F1869">
        <w:trPr>
          <w:trHeight w:val="3462"/>
        </w:trPr>
        <w:tc>
          <w:tcPr>
            <w:tcW w:w="3827" w:type="dxa"/>
            <w:vMerge w:val="restart"/>
          </w:tcPr>
          <w:p w:rsidR="006F1869" w:rsidRPr="00554ECD" w:rsidRDefault="006F1869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"Сегодняшнее Послание сосредоточено прежде всего на вопросах нашего внутреннего социального и экономического развития... Наши задачи носят долгосрочный характер. Но работать на стратегические цели необходимо уже сегодня…</w:t>
            </w:r>
            <w:r w:rsidRPr="00554ECD">
              <w:rPr>
                <w:b/>
                <w:i/>
              </w:rPr>
              <w:t xml:space="preserve"> </w:t>
            </w: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Именно на основе мнения, оценок граждан в начале следующего года подведём первые итоги работы по национальным проектам. "</w:t>
            </w:r>
          </w:p>
        </w:tc>
        <w:tc>
          <w:tcPr>
            <w:tcW w:w="2410" w:type="dxa"/>
          </w:tcPr>
          <w:p w:rsidR="006F1869" w:rsidRPr="00554ECD" w:rsidRDefault="006F1869" w:rsidP="000A4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парламентского контроля за реализацией региональных составляющих национальных проектов в Камчатском крае</w:t>
            </w:r>
          </w:p>
        </w:tc>
        <w:tc>
          <w:tcPr>
            <w:tcW w:w="992" w:type="dxa"/>
          </w:tcPr>
          <w:p w:rsidR="006F1869" w:rsidRPr="00554ECD" w:rsidRDefault="006F1869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513" w:type="dxa"/>
          </w:tcPr>
          <w:p w:rsidR="006F1869" w:rsidRPr="00554ECD" w:rsidRDefault="006F1869" w:rsidP="00F05C19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Президиума Законодательного </w:t>
            </w: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Собрании создана рабочая группа по депутатскому контролю за строительством объектов и ходом выполнения мероприятий в рамках нацпроектов, выстроена система информационного взаимодействия с администраторами и исполнителями проектов, разработан так называемый "экран успеваемости", который отображает информацию о ходе реализации проектов, достижении обозначенных задач и целевых показателей в каждом муниципальном образовании в Камчатском крае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/>
          </w:tcPr>
          <w:p w:rsidR="006F1869" w:rsidRPr="00554ECD" w:rsidRDefault="006F1869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869" w:rsidRPr="00554ECD" w:rsidRDefault="006F1869" w:rsidP="005268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Расширенное заседание комитета по </w:t>
            </w:r>
            <w:r w:rsidR="005268F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бюджетной, налоговой, экономической политике, вопросам собственности и предпринимательства (далее – комитет по экономике) по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вопросу "Деятельность АНО "Камчатский выставочно-инвестиционный центр"  в рамках реализации национального проекта "Международная кооперация и экспорт"</w:t>
            </w:r>
          </w:p>
        </w:tc>
        <w:tc>
          <w:tcPr>
            <w:tcW w:w="992" w:type="dxa"/>
          </w:tcPr>
          <w:p w:rsidR="006F1869" w:rsidRPr="00554ECD" w:rsidRDefault="006F1869" w:rsidP="00554E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1869" w:rsidRPr="00554ECD" w:rsidRDefault="006F1869" w:rsidP="00554E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5268F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20.05.2019 проведено расширенное заседание комитета</w:t>
            </w:r>
            <w:r w:rsidR="00526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экономике</w:t>
            </w: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Отмечена активная работа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 АНО "Камчатский выставочно-инвестиционный центр"  </w:t>
            </w: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проведению рекламных компаний продукции и услуг организаций Камчатского края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/>
          </w:tcPr>
          <w:p w:rsidR="006F1869" w:rsidRPr="00554ECD" w:rsidRDefault="006F1869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869" w:rsidRPr="00554ECD" w:rsidRDefault="006F1869" w:rsidP="00554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</w:t>
            </w:r>
            <w:r w:rsidR="005268F3">
              <w:rPr>
                <w:rFonts w:ascii="Times New Roman" w:hAnsi="Times New Roman" w:cs="Times New Roman"/>
                <w:sz w:val="24"/>
                <w:szCs w:val="24"/>
              </w:rPr>
              <w:t xml:space="preserve">по экономике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по вопросу "О реализации мероприятий региональных составляющих национальных проектов в 2019 году"</w:t>
            </w:r>
          </w:p>
        </w:tc>
        <w:tc>
          <w:tcPr>
            <w:tcW w:w="992" w:type="dxa"/>
          </w:tcPr>
          <w:p w:rsidR="006F1869" w:rsidRPr="00554ECD" w:rsidRDefault="006F1869" w:rsidP="00554E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F1869" w:rsidRPr="00554ECD" w:rsidRDefault="006F1869" w:rsidP="00554E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554ECD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21.11.2019 вопрос рассмотрен на заседании комитета</w:t>
            </w:r>
            <w:r w:rsidR="00526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экономике</w:t>
            </w: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итогам заседания Правительству Камчатского края рекомендовано завершить формирование единой системы мониторинга и контроля за реализацией мероприятий региональных составляющих национальных проектов в Камчатском крае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</w:tcPr>
          <w:p w:rsidR="006F1869" w:rsidRPr="00554ECD" w:rsidRDefault="006F1869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b/>
                <w:i/>
              </w:rPr>
              <w:t>"</w:t>
            </w: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 конечно, важнейший вопрос – кадры…</w:t>
            </w:r>
            <w:r w:rsidRPr="00554E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Нам необходимы специалисты, способные работать на передовых производствах, создавать и использовать прорывные технические решения. Для этого нужно обеспечить широкое внедрение обновлённых учебных программ на всех уровнях профессионального образования, организовать подготовку кадров для тех отраслей, которые ещё только формируются."</w:t>
            </w:r>
          </w:p>
        </w:tc>
        <w:tc>
          <w:tcPr>
            <w:tcW w:w="2410" w:type="dxa"/>
          </w:tcPr>
          <w:p w:rsidR="006F1869" w:rsidRPr="00554ECD" w:rsidRDefault="006F1869" w:rsidP="000A4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Расширенное заседание фракции ВПП "Единая Россия" по вопросу "Обеспечение экономики Камчатского края кадрами необходимой специализации"</w:t>
            </w:r>
          </w:p>
        </w:tc>
        <w:tc>
          <w:tcPr>
            <w:tcW w:w="992" w:type="dxa"/>
          </w:tcPr>
          <w:p w:rsidR="006F1869" w:rsidRPr="00554ECD" w:rsidRDefault="006F1869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F1869" w:rsidRPr="00554ECD" w:rsidRDefault="006F1869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9952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NewRomanPSMT" w:hAnsi="TimesNewRomanPSMT" w:cs="TimesNewRomanPSMT"/>
                <w:sz w:val="24"/>
                <w:szCs w:val="24"/>
              </w:rPr>
              <w:t>В целях выявления потребности в кадрах, которые могли бы обеспечивать действующие и запускать новые производства в Камчатском крае по инициативе комитета на расширенном заседании фракции партии "Единая Россия" рассмотрен вопрос "Об обеспечении экономики Камчатского края кадрами необходимой специализации". Мониторинг ситуации в данной сфере будет продолжен в рамках работы рабочей группы, созданной по итогам заседания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 w:val="restart"/>
          </w:tcPr>
          <w:p w:rsidR="006F1869" w:rsidRPr="00554ECD" w:rsidRDefault="006F1869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4E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Рост объёма инвестиций уже в 2020 году должен увеличиться на   6–7 процентов…. </w:t>
            </w: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 конечно, сейчас время для смелых инициа</w:t>
            </w: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тив, для создания бизнесов и производств, для продвижения новых продуктов и услуг."</w:t>
            </w:r>
          </w:p>
        </w:tc>
        <w:tc>
          <w:tcPr>
            <w:tcW w:w="2410" w:type="dxa"/>
          </w:tcPr>
          <w:p w:rsidR="006F1869" w:rsidRPr="00554ECD" w:rsidRDefault="006F1869" w:rsidP="00650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Разработка и внесение на рассмотрение Законодательным Собранием проекта закона Камчатского </w:t>
            </w: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края "О внесении изменений в Закон Камчатского края "О государственной поддержке инвестиционной деятельности в Камчатском крае"</w:t>
            </w:r>
          </w:p>
        </w:tc>
        <w:tc>
          <w:tcPr>
            <w:tcW w:w="992" w:type="dxa"/>
          </w:tcPr>
          <w:p w:rsidR="006F1869" w:rsidRPr="00554ECD" w:rsidRDefault="006F1869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срок, установленный планом  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законопроектной работы ЗСКк на 2019 год</w:t>
            </w:r>
          </w:p>
        </w:tc>
        <w:tc>
          <w:tcPr>
            <w:tcW w:w="7513" w:type="dxa"/>
          </w:tcPr>
          <w:p w:rsidR="006F1869" w:rsidRPr="00554ECD" w:rsidRDefault="006F1869" w:rsidP="00995261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554E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Закон Камчатского края "О внесении изменений в статью 1 Закона Камчатского края "О внесении изменений в Закон Камчатского края "О государственной поддержке инвестиционной деятельности в Камчатском крае", предусматривающий </w:t>
            </w:r>
            <w:r w:rsidRPr="00554ECD">
              <w:rPr>
                <w:rFonts w:ascii="Times New Roman" w:hAnsi="Times New Roman" w:cs="Times New Roman"/>
              </w:rPr>
              <w:t xml:space="preserve">расширение перечня предоставляемых нефинансовых мер государственной поддержки инвестиционной </w:t>
            </w:r>
            <w:r w:rsidRPr="00554ECD">
              <w:rPr>
                <w:rFonts w:ascii="Times New Roman" w:hAnsi="Times New Roman" w:cs="Times New Roman"/>
              </w:rPr>
              <w:lastRenderedPageBreak/>
              <w:t>деятельности</w:t>
            </w:r>
            <w:r w:rsidRPr="00554ECD">
              <w:rPr>
                <w:rFonts w:ascii="Times New Roman" w:eastAsia="Times New Roman" w:hAnsi="Times New Roman" w:cs="Times New Roman"/>
                <w:lang w:eastAsia="ru-RU"/>
              </w:rPr>
              <w:t xml:space="preserve"> внесен на рассмотрение и  принят на 28-й сессии Законодательного Собрания (</w:t>
            </w:r>
            <w:r w:rsidRPr="00554ECD">
              <w:rPr>
                <w:rFonts w:ascii="Times New Roman" w:hAnsi="Times New Roman" w:cs="Times New Roman"/>
              </w:rPr>
              <w:t>Закон Камчатского края от 06.05.2019 № 321 "О внесении изменений в Закон Камчатского края "О государственной поддержке инвестиционной деятельности в Камчатском крае")</w:t>
            </w:r>
          </w:p>
          <w:p w:rsidR="006F1869" w:rsidRPr="00554ECD" w:rsidRDefault="006F1869" w:rsidP="009952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/>
          </w:tcPr>
          <w:p w:rsidR="006F1869" w:rsidRPr="00554ECD" w:rsidRDefault="006F1869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869" w:rsidRPr="00554ECD" w:rsidRDefault="006F1869" w:rsidP="006501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</w:t>
            </w:r>
            <w:r w:rsidR="005268F3">
              <w:rPr>
                <w:rFonts w:ascii="Times New Roman" w:hAnsi="Times New Roman" w:cs="Times New Roman"/>
                <w:sz w:val="24"/>
                <w:szCs w:val="24"/>
              </w:rPr>
              <w:t xml:space="preserve">по экономике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по вопросу "Об эффективности деятельности АО "Корпорация развития Камчатского края" в части реализации инвестиционных проектов"</w:t>
            </w: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6F1869" w:rsidRPr="00554ECD" w:rsidRDefault="006F1869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F1869" w:rsidRPr="00554ECD" w:rsidRDefault="006F1869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405076">
            <w:pPr>
              <w:pStyle w:val="ae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ECD">
              <w:rPr>
                <w:rFonts w:ascii="Times New Roman" w:eastAsia="Times New Roman" w:hAnsi="Times New Roman" w:cs="Times New Roman"/>
                <w:lang w:eastAsia="ru-RU"/>
              </w:rPr>
              <w:t>1712.2019 на заседании комитета заслушана информация представителя АО "Корпорация развития Камчатского края" о результатах работы в 2019 году</w:t>
            </w:r>
            <w:r w:rsidR="00245D25">
              <w:rPr>
                <w:rFonts w:ascii="Times New Roman" w:eastAsia="Times New Roman" w:hAnsi="Times New Roman" w:cs="Times New Roman"/>
                <w:lang w:eastAsia="ru-RU"/>
              </w:rPr>
              <w:t>. Информация принята к сведению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/>
          </w:tcPr>
          <w:p w:rsidR="006F1869" w:rsidRPr="00554ECD" w:rsidRDefault="006F1869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869" w:rsidRPr="00554ECD" w:rsidRDefault="006F1869" w:rsidP="00650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правоприменения Закона Камчатского края от 22.09.2008 № 129 "О государственной поддержке инвестиционной деятельности в Камчатском крае"</w:t>
            </w:r>
          </w:p>
        </w:tc>
        <w:tc>
          <w:tcPr>
            <w:tcW w:w="992" w:type="dxa"/>
          </w:tcPr>
          <w:p w:rsidR="006F1869" w:rsidRPr="00554ECD" w:rsidRDefault="006F1869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F1869" w:rsidRPr="00554ECD" w:rsidRDefault="006F1869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2C4232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Результаты мониторинга правоприменения Закона позволяют сделать вывод о том, что органами государственной власти Камчатского края своевременно осуществляется нормативное правовое и финансовое обеспечение решений, способствующих улучшению инвестиционного климата и условий предпринимательской деятельности в регионе с учетом возможностей бюджета Камчатского края.</w:t>
            </w:r>
          </w:p>
          <w:p w:rsidR="006F1869" w:rsidRPr="00554ECD" w:rsidRDefault="006F1869" w:rsidP="002C4232">
            <w:pPr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Помимо финансовых мер поддержки инвестиционной деятельности</w:t>
            </w:r>
            <w:r w:rsidR="005268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предусмотренных Законом, в настоящее время в Камчатском крае оказывается порядка 70 различных мер государственной поддержки предприятий и субъектов малого и среднего предпринимательства, в том числе меры поддержки инвестиционной деятельности, отраслевые меры поддержки сельскохозяйственных товаропроизводителей, предприятий рыбохозяйственного комплекса, действуют особые режимы предпринимательской деятельности на территории опережающего социально-экономического развития "Камчатка" и территории свободного порта Владивосток</w:t>
            </w:r>
          </w:p>
        </w:tc>
      </w:tr>
      <w:tr w:rsidR="006F1869" w:rsidRPr="00CB0E7A" w:rsidTr="006F1869">
        <w:trPr>
          <w:trHeight w:val="427"/>
        </w:trPr>
        <w:tc>
          <w:tcPr>
            <w:tcW w:w="3827" w:type="dxa"/>
            <w:vMerge w:val="restart"/>
          </w:tcPr>
          <w:p w:rsidR="006F1869" w:rsidRPr="00554ECD" w:rsidRDefault="006F1869" w:rsidP="00A8236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"Люди проявляют все более высокие требования к вопросам экологической безопасности … Самая болезненная тема – это ситуация с коммунальными отходами… Надо сформировать цивилизованную, безопасную систему обращения с отходами, их переработки и утилизации"</w:t>
            </w:r>
          </w:p>
        </w:tc>
        <w:tc>
          <w:tcPr>
            <w:tcW w:w="2410" w:type="dxa"/>
          </w:tcPr>
          <w:p w:rsidR="006F1869" w:rsidRPr="00554ECD" w:rsidRDefault="006F1869" w:rsidP="00A823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Заседание комитета </w:t>
            </w:r>
            <w:r w:rsidR="005268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экономике </w:t>
            </w:r>
            <w:r w:rsidRPr="00554ECD">
              <w:rPr>
                <w:rFonts w:ascii="Times New Roman" w:hAnsi="Times New Roman" w:cs="Times New Roman"/>
                <w:bCs/>
                <w:sz w:val="24"/>
                <w:szCs w:val="24"/>
              </w:rPr>
              <w:t>по вопросу "О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 принятии Законодательным Собранием Камчатского края решения о создании и площади лесопарковой зеленой зоны города Петропавловска-Камчатского"</w:t>
            </w:r>
          </w:p>
        </w:tc>
        <w:tc>
          <w:tcPr>
            <w:tcW w:w="992" w:type="dxa"/>
          </w:tcPr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CB0E7A" w:rsidRDefault="006F1869" w:rsidP="0090290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26 сессии Законодательного Собрания принят </w:t>
            </w:r>
            <w:r w:rsidR="00526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акон Камчатского края "О внесении изменений в Закон Камчатского края "Об охране окружающей среды в Камчатском крае". Принятые поправки </w:t>
            </w:r>
            <w:r w:rsidRPr="00CB0E7A">
              <w:rPr>
                <w:rFonts w:ascii="Times New Roman" w:hAnsi="Times New Roman" w:cs="Times New Roman"/>
                <w:sz w:val="24"/>
                <w:szCs w:val="24"/>
              </w:rPr>
              <w:t>позволяют создавать лесопарковые зеленые пояса в городах Камчатского края, наделяют Законодательное Собрание полномочиями по принятию решения о создании зеленого пояса и его площади, Правительство Камчатского края</w:t>
            </w:r>
            <w:r w:rsidR="005268F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B0E7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орган, устанавливающий границы и порядок создания этой зоны. </w:t>
            </w:r>
          </w:p>
          <w:p w:rsidR="006F1869" w:rsidRPr="00CB0E7A" w:rsidRDefault="006F1869" w:rsidP="006D424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E7A">
              <w:rPr>
                <w:rFonts w:ascii="Times New Roman" w:hAnsi="Times New Roman" w:cs="Times New Roman"/>
                <w:sz w:val="24"/>
                <w:szCs w:val="24"/>
              </w:rPr>
              <w:t>Региональным отделением ОНФ предложено включить в будущий зеленый пояс Петропавловска-Камчатского территории сопки Никольской, городских водоёмов и рощ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/>
          </w:tcPr>
          <w:p w:rsidR="006F1869" w:rsidRPr="00554ECD" w:rsidRDefault="006F1869" w:rsidP="00A8236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2410" w:type="dxa"/>
          </w:tcPr>
          <w:p w:rsidR="006F1869" w:rsidRPr="00554ECD" w:rsidRDefault="006F1869" w:rsidP="00042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Расширенное заседание фракции Партии "ЕДИНАЯ РОССИЯ" по вопросу "О текущей ситуации и проблемах размещения отходов производства и потребления на территории Камчатского края"</w:t>
            </w:r>
          </w:p>
        </w:tc>
        <w:tc>
          <w:tcPr>
            <w:tcW w:w="992" w:type="dxa"/>
          </w:tcPr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5253D0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18.04.2019 по инициативе комитета </w:t>
            </w:r>
            <w:r w:rsidR="00A928C3">
              <w:rPr>
                <w:rFonts w:ascii="Times New Roman" w:hAnsi="Times New Roman" w:cs="Times New Roman"/>
                <w:sz w:val="24"/>
                <w:szCs w:val="24"/>
              </w:rPr>
              <w:t xml:space="preserve">по природопользованию, аграрной политике и экологической безопасности (далее – комитет по природопользованию)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проведено р</w:t>
            </w:r>
            <w:r w:rsidRPr="00554ECD">
              <w:rPr>
                <w:rFonts w:ascii="Times New Roman" w:hAnsi="Times New Roman" w:cs="Times New Roman"/>
                <w:bCs/>
                <w:sz w:val="24"/>
                <w:szCs w:val="24"/>
              </w:rPr>
              <w:t>асширенное заседание фракции Партии "ЕДИНАЯ РОССИЯ" по вопросу "О текущей ситуации и проблемах размещения отходов производства и потребления на территории Камчатского края". По итогам заседания решено</w:t>
            </w:r>
            <w:r w:rsidR="00CB0E7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554E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информацию принять к сведению, вернуться к рассмотрению указанного вопроса в рамках заседания постоянного комитета. </w:t>
            </w:r>
          </w:p>
          <w:p w:rsidR="006F1869" w:rsidRPr="00554ECD" w:rsidRDefault="006F1869" w:rsidP="00A928C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hAnsi="Times New Roman" w:cs="Times New Roman"/>
                <w:bCs/>
                <w:sz w:val="24"/>
                <w:szCs w:val="24"/>
              </w:rPr>
              <w:t>29.05.2019 в результате рассмотрения вопроса на комитете, подготовлено обращение в адрес Президиума Законодательного Собрания о рассмотрении вопроса о включении в план работы Контрольно-счетной палаты Камчатского края на 2019 год проведение проверки целесообразности расходования бюджетных средств на приобретение инсинераторов для утилизации отходов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/>
          </w:tcPr>
          <w:p w:rsidR="006F1869" w:rsidRPr="00554ECD" w:rsidRDefault="006F1869" w:rsidP="00A8236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2410" w:type="dxa"/>
          </w:tcPr>
          <w:p w:rsidR="006F1869" w:rsidRPr="00554ECD" w:rsidRDefault="006F1869" w:rsidP="00042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Участие в совместных экологических рейдах с представителями государ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ственных исполнительных органов власти Камчатского края и местного самоуправления, территориальных органов федеральных органов государственной власти</w:t>
            </w:r>
          </w:p>
        </w:tc>
        <w:tc>
          <w:tcPr>
            <w:tcW w:w="992" w:type="dxa"/>
          </w:tcPr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7513" w:type="dxa"/>
          </w:tcPr>
          <w:p w:rsidR="006F1869" w:rsidRPr="00554ECD" w:rsidRDefault="006F1869" w:rsidP="005253D0">
            <w:pPr>
              <w:pStyle w:val="a3"/>
              <w:tabs>
                <w:tab w:val="left" w:pos="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Заместителем председателя комитета </w:t>
            </w:r>
            <w:r w:rsidR="00A928C3">
              <w:rPr>
                <w:rFonts w:ascii="Times New Roman" w:hAnsi="Times New Roman" w:cs="Times New Roman"/>
                <w:sz w:val="24"/>
                <w:szCs w:val="24"/>
              </w:rPr>
              <w:t xml:space="preserve">по природопользованию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Смагиным М.В. совместно с председателем Комиссии по экологической безопасности и природопользованию Общественной палаты Камчатского края проведен экологический рейд с целью изучения хода реализации проекта переработки твердых бытовых отходов на мусоросортировочном комплексе ООО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"Феникс", расположенном на территории Петропавловск-Камчатском городского полигона</w:t>
            </w:r>
          </w:p>
          <w:p w:rsidR="006F1869" w:rsidRPr="00554ECD" w:rsidRDefault="006F1869" w:rsidP="005253D0">
            <w:pPr>
              <w:pStyle w:val="a3"/>
              <w:tabs>
                <w:tab w:val="left" w:pos="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869" w:rsidRPr="00554ECD" w:rsidRDefault="006F1869" w:rsidP="005253D0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869" w:rsidRPr="00554ECD" w:rsidTr="006F1869">
        <w:trPr>
          <w:trHeight w:val="2554"/>
        </w:trPr>
        <w:tc>
          <w:tcPr>
            <w:tcW w:w="3827" w:type="dxa"/>
            <w:vMerge w:val="restart"/>
          </w:tcPr>
          <w:p w:rsidR="006F1869" w:rsidRPr="00554ECD" w:rsidRDefault="006F1869" w:rsidP="00DD6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"... хочу заострить внимание: у многих особо охраняемых территорий границы до сих пор четко не определены, режимы регулирования не соблюдаются…Все заповедные территории должны быть поставлены на кадастровый учет… Необходимо законодательно зафиксировать: в заповедниках возможен исключительно экологический туризм, без изъятия территорий, вырубок леса или капитального строительства…"</w:t>
            </w:r>
          </w:p>
        </w:tc>
        <w:tc>
          <w:tcPr>
            <w:tcW w:w="2410" w:type="dxa"/>
          </w:tcPr>
          <w:p w:rsidR="006F1869" w:rsidRPr="00554ECD" w:rsidRDefault="006F1869" w:rsidP="00CB04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комитента </w:t>
            </w:r>
            <w:r w:rsidR="00A928C3">
              <w:rPr>
                <w:rFonts w:ascii="Times New Roman" w:hAnsi="Times New Roman" w:cs="Times New Roman"/>
                <w:sz w:val="24"/>
                <w:szCs w:val="24"/>
              </w:rPr>
              <w:t xml:space="preserve">по природопользованию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по вопросу "Приведение нормативной правовой базы, регулирующей отношения в сфере образования и функционирования особо охраняемых природных территорий регионального значения, в соответствие с требованиями федерального законодательства"</w:t>
            </w:r>
          </w:p>
          <w:p w:rsidR="006F1869" w:rsidRPr="00554ECD" w:rsidRDefault="006F1869" w:rsidP="00042F7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CB045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15.02.2019 на заседании комитета </w:t>
            </w:r>
            <w:r w:rsidR="00A928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природопользованию </w:t>
            </w: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заслушана информация Министерства природных ресурсов и экологии Камчатского края </w:t>
            </w:r>
            <w:r w:rsidR="00A928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вопросу </w:t>
            </w: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t>"О приведении нормативной правовой базы, регулирующей отношения в сфере образования и функционирования особо охраняемых природных территорий регионального значения, в соответствие с требованиями федерального законодательства"</w:t>
            </w:r>
            <w:r w:rsidR="00CB0E7A">
              <w:rPr>
                <w:rFonts w:ascii="Times New Roman" w:eastAsia="Calibri" w:hAnsi="Times New Roman" w:cs="Times New Roman"/>
                <w:sz w:val="24"/>
                <w:szCs w:val="24"/>
              </w:rPr>
              <w:t>. Информация принята к сведению</w:t>
            </w:r>
          </w:p>
          <w:p w:rsidR="006F1869" w:rsidRPr="00554ECD" w:rsidRDefault="006F1869" w:rsidP="00CB045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1869" w:rsidRPr="00554ECD" w:rsidRDefault="006F1869" w:rsidP="00373ED9">
            <w:pPr>
              <w:pStyle w:val="ae"/>
              <w:ind w:left="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6F1869" w:rsidRPr="00554ECD" w:rsidTr="006F1869">
        <w:trPr>
          <w:trHeight w:val="2554"/>
        </w:trPr>
        <w:tc>
          <w:tcPr>
            <w:tcW w:w="3827" w:type="dxa"/>
            <w:vMerge/>
          </w:tcPr>
          <w:p w:rsidR="006F1869" w:rsidRPr="00554ECD" w:rsidRDefault="006F1869" w:rsidP="00DD6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2410" w:type="dxa"/>
          </w:tcPr>
          <w:p w:rsidR="006F1869" w:rsidRPr="00554ECD" w:rsidRDefault="006F1869" w:rsidP="00FB0B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</w:t>
            </w:r>
            <w:r w:rsidR="00A928C3">
              <w:rPr>
                <w:rFonts w:ascii="Times New Roman" w:hAnsi="Times New Roman" w:cs="Times New Roman"/>
                <w:sz w:val="24"/>
                <w:szCs w:val="24"/>
              </w:rPr>
              <w:t xml:space="preserve">по природопользованию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по вопросу</w:t>
            </w:r>
            <w:r w:rsidR="00A92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"О значении государственного экспериментального биологического (лососевого) заказника регионального значения "Река Коль" в сохранении видового разнообразия тихоокеанских лососей и иных объектов животного и растительного мира"</w:t>
            </w:r>
          </w:p>
          <w:p w:rsidR="006F1869" w:rsidRPr="00554ECD" w:rsidRDefault="006F1869" w:rsidP="00042F7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FB0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15.02.2019 проведено заседание комитета </w:t>
            </w:r>
            <w:r w:rsidR="00A928C3">
              <w:rPr>
                <w:rFonts w:ascii="Times New Roman" w:hAnsi="Times New Roman" w:cs="Times New Roman"/>
                <w:sz w:val="24"/>
                <w:szCs w:val="24"/>
              </w:rPr>
              <w:t xml:space="preserve">по природопользованию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по данному вопросу. В ходе обсуждения информации Министра природных ресурсов и экологии Камчатского края, ученых ФГБОУ ВО "КамчатГТУ" отмечены значимость заповедника в сохранении видового разнообразия объектов животного и растительного мира и необходимость е</w:t>
            </w:r>
            <w:r w:rsidR="00CB0E7A">
              <w:rPr>
                <w:rFonts w:ascii="Times New Roman" w:hAnsi="Times New Roman" w:cs="Times New Roman"/>
                <w:sz w:val="24"/>
                <w:szCs w:val="24"/>
              </w:rPr>
              <w:t>го дальнейшего функционирования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F1869" w:rsidRPr="00554ECD" w:rsidRDefault="006F1869" w:rsidP="00FB0BD1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1869" w:rsidRPr="00554ECD" w:rsidRDefault="006F1869" w:rsidP="00373ED9">
            <w:pPr>
              <w:pStyle w:val="ae"/>
              <w:ind w:left="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6F1869" w:rsidRPr="00554ECD" w:rsidTr="006F1869">
        <w:trPr>
          <w:trHeight w:val="2554"/>
        </w:trPr>
        <w:tc>
          <w:tcPr>
            <w:tcW w:w="3827" w:type="dxa"/>
            <w:vMerge/>
          </w:tcPr>
          <w:p w:rsidR="006F1869" w:rsidRPr="00554ECD" w:rsidRDefault="006F1869" w:rsidP="00DD6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2410" w:type="dxa"/>
          </w:tcPr>
          <w:p w:rsidR="006F1869" w:rsidRPr="00554ECD" w:rsidRDefault="006F1869" w:rsidP="00042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Рассмотрение проекта закона Камчатского края "О внесении изменений в Закон Камчатского края "Об особо охраняемых природных территориях в Камчатском крае"</w:t>
            </w:r>
          </w:p>
        </w:tc>
        <w:tc>
          <w:tcPr>
            <w:tcW w:w="992" w:type="dxa"/>
          </w:tcPr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в срок, установленный планом   законопроектной работы ЗСКк на 2019 год</w:t>
            </w:r>
          </w:p>
        </w:tc>
        <w:tc>
          <w:tcPr>
            <w:tcW w:w="7513" w:type="dxa"/>
          </w:tcPr>
          <w:p w:rsidR="006F1869" w:rsidRPr="00554ECD" w:rsidRDefault="006F1869" w:rsidP="00CB0E7A">
            <w:pPr>
              <w:pStyle w:val="ae"/>
              <w:ind w:left="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54ECD">
              <w:rPr>
                <w:rFonts w:ascii="Times New Roman" w:hAnsi="Times New Roman" w:cs="Times New Roman"/>
                <w:shd w:val="clear" w:color="auto" w:fill="FFFFFF"/>
              </w:rPr>
              <w:t>Проект закона Камчатского края "О внесении изменений в Закон Камчатского края "Об особо охраняемых природных территори</w:t>
            </w:r>
            <w:r w:rsidR="00A928C3">
              <w:rPr>
                <w:rFonts w:ascii="Times New Roman" w:hAnsi="Times New Roman" w:cs="Times New Roman"/>
                <w:shd w:val="clear" w:color="auto" w:fill="FFFFFF"/>
              </w:rPr>
              <w:t xml:space="preserve">ях в Камчатском крае" (далее – </w:t>
            </w:r>
            <w:r w:rsidR="009658FC">
              <w:rPr>
                <w:rFonts w:ascii="Times New Roman" w:hAnsi="Times New Roman" w:cs="Times New Roman"/>
                <w:shd w:val="clear" w:color="auto" w:fill="FFFFFF"/>
              </w:rPr>
              <w:t>З</w:t>
            </w:r>
            <w:r w:rsidR="00A928C3">
              <w:rPr>
                <w:rFonts w:ascii="Times New Roman" w:hAnsi="Times New Roman" w:cs="Times New Roman"/>
                <w:shd w:val="clear" w:color="auto" w:fill="FFFFFF"/>
              </w:rPr>
              <w:t xml:space="preserve">акон)  </w:t>
            </w:r>
            <w:r w:rsidRPr="00554ECD">
              <w:rPr>
                <w:rFonts w:ascii="Times New Roman" w:hAnsi="Times New Roman" w:cs="Times New Roman"/>
                <w:shd w:val="clear" w:color="auto" w:fill="FFFFFF"/>
              </w:rPr>
              <w:t xml:space="preserve">рассмотрен </w:t>
            </w:r>
            <w:r w:rsidR="00A928C3">
              <w:rPr>
                <w:rFonts w:ascii="Times New Roman" w:hAnsi="Times New Roman" w:cs="Times New Roman"/>
                <w:shd w:val="clear" w:color="auto" w:fill="FFFFFF"/>
              </w:rPr>
              <w:t xml:space="preserve">комитетом по природопользованию </w:t>
            </w:r>
            <w:r w:rsidRPr="00554ECD">
              <w:rPr>
                <w:rFonts w:ascii="Times New Roman" w:hAnsi="Times New Roman" w:cs="Times New Roman"/>
                <w:shd w:val="clear" w:color="auto" w:fill="FFFFFF"/>
              </w:rPr>
              <w:t xml:space="preserve">и рекомендован к принятию на сессии Законодательного Собирания. </w:t>
            </w:r>
          </w:p>
          <w:p w:rsidR="00CB0E7A" w:rsidRDefault="00A928C3" w:rsidP="00CB0E7A">
            <w:pPr>
              <w:pStyle w:val="ae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Принятым на 30-й сессии </w:t>
            </w:r>
            <w:r w:rsidR="006F1869" w:rsidRPr="00554ECD">
              <w:rPr>
                <w:rFonts w:ascii="Times New Roman" w:hAnsi="Times New Roman" w:cs="Times New Roman"/>
              </w:rPr>
              <w:t xml:space="preserve">Законом от 27.09.2019 № 375 </w:t>
            </w:r>
            <w:r w:rsidR="006F1869" w:rsidRPr="00554EC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6F1869" w:rsidRPr="00554ECD">
              <w:rPr>
                <w:rFonts w:ascii="Times New Roman" w:eastAsia="Times New Roman" w:hAnsi="Times New Roman" w:cs="Times New Roman"/>
                <w:lang w:eastAsia="ru-RU"/>
              </w:rPr>
              <w:t>установлена категория особо охраняемы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 территорий местного значения </w:t>
            </w:r>
            <w:r w:rsidR="006F1869" w:rsidRPr="00554ECD">
              <w:rPr>
                <w:rFonts w:ascii="Times New Roman" w:eastAsia="Times New Roman" w:hAnsi="Times New Roman" w:cs="Times New Roman"/>
                <w:lang w:eastAsia="ru-RU"/>
              </w:rPr>
              <w:t xml:space="preserve">– ландшафтные природные парки; </w:t>
            </w:r>
          </w:p>
          <w:p w:rsidR="006F1869" w:rsidRPr="00554ECD" w:rsidRDefault="00CB0E7A" w:rsidP="00CB0E7A">
            <w:pPr>
              <w:pStyle w:val="ae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F1869" w:rsidRPr="00554ECD">
              <w:rPr>
                <w:rFonts w:ascii="Times New Roman" w:eastAsia="Times New Roman" w:hAnsi="Times New Roman" w:cs="Times New Roman"/>
                <w:lang w:eastAsia="ru-RU"/>
              </w:rPr>
              <w:t>закреплены положения, определяющие режим охраны особо охраняемых природных территорий местного значения;</w:t>
            </w:r>
          </w:p>
          <w:p w:rsidR="006F1869" w:rsidRPr="00554ECD" w:rsidRDefault="00A928C3" w:rsidP="00CB0E7A">
            <w:pPr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1869"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дополнены полномочия исполнительного органа государственной власти Камчатского края в области </w:t>
            </w:r>
            <w:r w:rsidR="006F1869" w:rsidRPr="00554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организации, охраны и использования особо охраняемых территорий</w:t>
            </w:r>
            <w:r w:rsidR="006F1869"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C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Камчатском крае, в том числе по </w:t>
            </w:r>
            <w:r w:rsidR="006F1869"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согласованию документации по планировке территории, подготовленной применительно к особо охраняемым природным территориям регионального значения;</w:t>
            </w:r>
            <w:r w:rsidR="00C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1869"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выдаче разрешения на строительство в отношении объекта капитального строительства, строительство, реконструкцию которого планируется осуществлять в границах особо охраняемой природной территории регионального значения, и разрешения на ввод такого объекта в эксплуатацию.</w:t>
            </w:r>
          </w:p>
          <w:p w:rsidR="006F1869" w:rsidRPr="00554ECD" w:rsidRDefault="006F1869" w:rsidP="00CB0E7A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Уточнены полномочия иных исполнительных органов государственной власти Камчатского края, в частности, по:</w:t>
            </w:r>
          </w:p>
          <w:p w:rsidR="006F1869" w:rsidRPr="00554ECD" w:rsidRDefault="006F1869" w:rsidP="00CB0E7A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осуществлению регионального государственного надзора в области охраны и использования особо охраняемых территорий регионального значения;</w:t>
            </w:r>
          </w:p>
          <w:p w:rsidR="006F1869" w:rsidRPr="00554ECD" w:rsidRDefault="006F1869" w:rsidP="00CB0E7A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осуществлению федерального государственного лесного надзора.</w:t>
            </w:r>
          </w:p>
          <w:p w:rsidR="006F1869" w:rsidRPr="00554ECD" w:rsidRDefault="006F1869" w:rsidP="00CB0E7A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 установлено, что решение о создании особо охраняемой природной территории регионального значения, решение об установлении, изменении, прекращении существования охранных зон природных парков и памятников природы регионального значения согласовывается с Законодательным Собранием.</w:t>
            </w:r>
          </w:p>
          <w:p w:rsidR="006F1869" w:rsidRPr="00554ECD" w:rsidRDefault="006F1869" w:rsidP="00373ED9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того, Законом введена статья о региональном государственном надзоре в области охраны и использования особо охраняемых природных территорий регионального значения, уточняются сведения, подлежащие включению в положение о соответствующей особо охраняемой природной территории регионального значения; случаи изменения границ и режима особой охраны особо охраняемой природной территории регионального значения, а также ликвидации (снятия статуса) особо охраняемой природной территор</w:t>
            </w:r>
            <w:r w:rsidR="00CB0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регионального значения</w:t>
            </w:r>
          </w:p>
        </w:tc>
      </w:tr>
      <w:tr w:rsidR="006F1869" w:rsidRPr="00554ECD" w:rsidTr="006F1869">
        <w:trPr>
          <w:trHeight w:val="4290"/>
        </w:trPr>
        <w:tc>
          <w:tcPr>
            <w:tcW w:w="3827" w:type="dxa"/>
            <w:vMerge/>
          </w:tcPr>
          <w:p w:rsidR="006F1869" w:rsidRPr="00554ECD" w:rsidRDefault="006F1869" w:rsidP="002F4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869" w:rsidRPr="00554ECD" w:rsidRDefault="006F1869" w:rsidP="00042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 правоприменения Закона Камчатского края "Об отдельных вопросах в области обращения с отходами производства и потребления на территории Камчатского края"</w:t>
            </w:r>
          </w:p>
        </w:tc>
        <w:tc>
          <w:tcPr>
            <w:tcW w:w="992" w:type="dxa"/>
          </w:tcPr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CB045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В связи с принятием Федерального закона от 26.07.2019 № 225-ФЗ "О внесении изменений в Федеральный закон "Об отходах производства и потребления" и Федеральный закон "О Государственной корпорации по атомной энергии "Росатом" разработан проект закона Камчатского края "О внесении изменений в Закон Камчатского края "Об отдельных вопросах в области обращения с отходами производства и потребления на территории Камчатского края". Рассмотрение законопроекта на сессии Законодательного Соб</w:t>
            </w:r>
            <w:r w:rsidR="00CB0E7A">
              <w:rPr>
                <w:rFonts w:ascii="Times New Roman" w:hAnsi="Times New Roman" w:cs="Times New Roman"/>
                <w:sz w:val="24"/>
                <w:szCs w:val="24"/>
              </w:rPr>
              <w:t>рания запланировано в 2020 году</w:t>
            </w:r>
          </w:p>
        </w:tc>
      </w:tr>
      <w:tr w:rsidR="006F1869" w:rsidRPr="00554ECD" w:rsidTr="006F1869">
        <w:trPr>
          <w:trHeight w:val="4290"/>
        </w:trPr>
        <w:tc>
          <w:tcPr>
            <w:tcW w:w="3827" w:type="dxa"/>
            <w:vMerge w:val="restart"/>
          </w:tcPr>
          <w:p w:rsidR="006F1869" w:rsidRPr="00554ECD" w:rsidRDefault="006F1869" w:rsidP="002F4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 Важнейший показатель роста эффективности и конкурентоспособности бизнеса – расширение экспорта, выход на внешние рынки. Хороший пример для этого, конечно, успехи отечественного сельского хозяйства… Ключевым, долгосрочным фактором устойчивого роста сельского хозяйства … должно стать повышение качества жизни тех, кто трудится на селе. Уже в этом году необходимо принять новую программу развития сельских территорий…"</w:t>
            </w:r>
          </w:p>
          <w:p w:rsidR="006F1869" w:rsidRPr="00554ECD" w:rsidRDefault="006F1869" w:rsidP="002F4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F1869" w:rsidRPr="00554ECD" w:rsidRDefault="006F1869" w:rsidP="002F4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F1869" w:rsidRPr="00554ECD" w:rsidRDefault="006F1869" w:rsidP="002F4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869" w:rsidRPr="00554ECD" w:rsidRDefault="006F1869" w:rsidP="00042F7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Проведение "правительственного часа" по вопросу "Создание системы поддержки фермеров и развития сельской кооперации"</w:t>
            </w:r>
          </w:p>
        </w:tc>
        <w:tc>
          <w:tcPr>
            <w:tcW w:w="992" w:type="dxa"/>
          </w:tcPr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DD6C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19.04.2019 </w:t>
            </w:r>
            <w:r w:rsidR="00EA33DE">
              <w:rPr>
                <w:rFonts w:ascii="Times New Roman" w:hAnsi="Times New Roman" w:cs="Times New Roman"/>
                <w:sz w:val="24"/>
                <w:szCs w:val="24"/>
              </w:rPr>
              <w:t xml:space="preserve">на 26 сессии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в рамках "правительственного часа"</w:t>
            </w:r>
            <w:r w:rsidR="009658FC">
              <w:rPr>
                <w:rFonts w:ascii="Times New Roman" w:hAnsi="Times New Roman" w:cs="Times New Roman"/>
                <w:sz w:val="24"/>
                <w:szCs w:val="24"/>
              </w:rPr>
              <w:t>, проведение которого инициировано комитетом по природопользованию,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 заслушана информация по вопросу "Создание системы поддержки фермеров и</w:t>
            </w:r>
            <w:r w:rsidR="009658FC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сельской кооперации".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  <w:p w:rsidR="006F1869" w:rsidRPr="00554ECD" w:rsidRDefault="006F1869" w:rsidP="00DD6C7A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869" w:rsidRPr="00554ECD" w:rsidTr="006F1869">
        <w:trPr>
          <w:trHeight w:val="3635"/>
        </w:trPr>
        <w:tc>
          <w:tcPr>
            <w:tcW w:w="3827" w:type="dxa"/>
            <w:vMerge/>
          </w:tcPr>
          <w:p w:rsidR="006F1869" w:rsidRPr="00554ECD" w:rsidRDefault="006F1869" w:rsidP="002F4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869" w:rsidRPr="00554ECD" w:rsidRDefault="006F1869" w:rsidP="00EA33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подпрограммы "Устойчивое развитие сельских территорий" государственной программы "Развитие сельского хозяйства и регулирование рынков сельскохозяйственной продукции, сырья и продовольствия Камчатского края"</w:t>
            </w:r>
          </w:p>
        </w:tc>
        <w:tc>
          <w:tcPr>
            <w:tcW w:w="992" w:type="dxa"/>
          </w:tcPr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F1869" w:rsidRPr="00554ECD" w:rsidRDefault="006F1869" w:rsidP="00A823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CB0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В целях реализации постановления Правительства Российской Федерации от 31.05.19 № 696 Министерством сельского хозяйства, пищевой и перерабатывающей промышленности Камчатского края в адрес Минсельхоза России направлен пакет документов для участия в государственной программе Российской Федерации "Комплексное развитие сельских территорий" (исх. от 24.06.2019).</w:t>
            </w:r>
          </w:p>
          <w:p w:rsidR="006F1869" w:rsidRPr="00554ECD" w:rsidRDefault="006F1869" w:rsidP="00CB0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Камчатского края от 29.11.2019                   № 503-П утверждена государственная программа Камчатского края "Комплексное развитие сельских территорий Камчатского края"</w:t>
            </w:r>
          </w:p>
          <w:p w:rsidR="006F1869" w:rsidRDefault="006F1869" w:rsidP="00CB0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869" w:rsidRDefault="006F1869" w:rsidP="00CB0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869" w:rsidRPr="00554ECD" w:rsidRDefault="006F1869" w:rsidP="00CB0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 w:val="restart"/>
          </w:tcPr>
          <w:p w:rsidR="006F1869" w:rsidRPr="00554ECD" w:rsidRDefault="006F1869" w:rsidP="00D915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"Теперь – о наших задачах более конкретно. И прежде всего – о ключевой из них: о сбережении народа, а значит, о всемерной поддержке семей…</w:t>
            </w:r>
            <w:r w:rsidRPr="00554E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Важно, чтобы рождение и воспитание детей не означало для семьи риска бедности, резкого снижения уровня благосостояния… Регионы прошу предложить дополнительные налоговые меры поддержки семей с детьми."</w:t>
            </w:r>
          </w:p>
        </w:tc>
        <w:tc>
          <w:tcPr>
            <w:tcW w:w="2410" w:type="dxa"/>
          </w:tcPr>
          <w:p w:rsidR="006F1869" w:rsidRPr="00554ECD" w:rsidRDefault="006F1869" w:rsidP="00D91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правоприменения Закона Камчатского края от 12.02.2014 "О мерах социальной поддержки отдельных категорий граждан в период получения ими образования в государственных и муниципальных образовательных организациях в Камчатском крае"</w:t>
            </w:r>
            <w:r w:rsidR="00EA33DE">
              <w:rPr>
                <w:rFonts w:ascii="Times New Roman" w:eastAsia="Calibri" w:hAnsi="Times New Roman" w:cs="Times New Roman"/>
                <w:sz w:val="24"/>
                <w:szCs w:val="24"/>
              </w:rPr>
              <w:t>(далее – Закон)</w:t>
            </w:r>
          </w:p>
        </w:tc>
        <w:tc>
          <w:tcPr>
            <w:tcW w:w="992" w:type="dxa"/>
          </w:tcPr>
          <w:p w:rsidR="006F1869" w:rsidRPr="00554ECD" w:rsidRDefault="006F1869" w:rsidP="00D9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1869" w:rsidRPr="00554ECD" w:rsidRDefault="006F1869" w:rsidP="00D9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EA33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По итогам мониторинга практики </w:t>
            </w:r>
            <w:r w:rsidR="00EA33D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применения</w:t>
            </w: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Закона сделан вывод, что его исполнение осуществляется по всем основным позициям и направлениям. </w:t>
            </w:r>
          </w:p>
          <w:p w:rsidR="006F1869" w:rsidRPr="00554ECD" w:rsidRDefault="006F1869" w:rsidP="008D021D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действующего объема мер социальной поддержки отдельных категорий обучающихся не планировалось и не производилось</w:t>
            </w:r>
          </w:p>
          <w:p w:rsidR="006F1869" w:rsidRPr="00554ECD" w:rsidRDefault="006F1869" w:rsidP="008D021D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/>
          </w:tcPr>
          <w:p w:rsidR="006F1869" w:rsidRPr="00554ECD" w:rsidRDefault="006F1869" w:rsidP="00D915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869" w:rsidRPr="00554ECD" w:rsidRDefault="006F1869" w:rsidP="00CA5EFF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554ECD">
              <w:rPr>
                <w:rFonts w:ascii="Times New Roman" w:eastAsia="Calibri" w:hAnsi="Times New Roman" w:cs="Times New Roman"/>
              </w:rPr>
              <w:t xml:space="preserve">Рассмотрение закона Камчатского края           "О внесении изменений в закон Камчатского края "О </w:t>
            </w:r>
            <w:r w:rsidRPr="00554ECD">
              <w:rPr>
                <w:rFonts w:ascii="Times New Roman" w:hAnsi="Times New Roman" w:cs="Times New Roman"/>
              </w:rPr>
              <w:t>краевом материнском (семейном) капитале"</w:t>
            </w:r>
          </w:p>
          <w:p w:rsidR="006F1869" w:rsidRPr="00554ECD" w:rsidRDefault="006F1869" w:rsidP="00D9154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1869" w:rsidRPr="00554ECD" w:rsidRDefault="006F1869" w:rsidP="00D9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в срок, установленный планом   законопроектной работы ЗСКк на 2019 год</w:t>
            </w:r>
          </w:p>
        </w:tc>
        <w:tc>
          <w:tcPr>
            <w:tcW w:w="7513" w:type="dxa"/>
          </w:tcPr>
          <w:p w:rsidR="006F1869" w:rsidRPr="00554ECD" w:rsidRDefault="006F1869" w:rsidP="00D3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 w:rsidR="00C414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социальной политики </w:t>
            </w:r>
            <w:r w:rsidRPr="00554E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рассмотрел и поддержал законопроекты</w:t>
            </w:r>
            <w:r w:rsidR="00C414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предусматривающие установление</w:t>
            </w:r>
            <w:r w:rsidRPr="00554E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краево</w:t>
            </w:r>
            <w:r w:rsidR="00C414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554E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материнско</w:t>
            </w:r>
            <w:r w:rsidR="00C414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554E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капитал</w:t>
            </w:r>
            <w:r w:rsidR="00C414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E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второго ребенка (с 01.01.2019 в Камчатском крае семьям, в которых в период с 1 января 2019 года до 31 декабря 2025 года появится второй ребенок, предоставляется материнский капитал) и уточнени</w:t>
            </w:r>
            <w:r w:rsidR="00C414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E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направления расходования средств материнского капитала. (</w:t>
            </w:r>
            <w:r w:rsidR="00C414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соответственно </w:t>
            </w:r>
            <w:hyperlink r:id="rId8" w:history="1">
              <w:r w:rsidRPr="00554ECD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ы Камчатского края от 27.02.2019 № 313, от 06.05.2019 № 325)</w:t>
            </w:r>
          </w:p>
          <w:p w:rsidR="006F1869" w:rsidRPr="00554ECD" w:rsidRDefault="006F1869" w:rsidP="001B0D6B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1869" w:rsidRPr="00554ECD" w:rsidRDefault="006F1869" w:rsidP="001B0D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F1869" w:rsidRPr="00554ECD" w:rsidRDefault="006F1869" w:rsidP="005C44DD">
            <w:pPr>
              <w:ind w:firstLine="176"/>
              <w:jc w:val="both"/>
              <w:rPr>
                <w:rStyle w:val="FontStyle11"/>
                <w:sz w:val="24"/>
                <w:szCs w:val="24"/>
              </w:rPr>
            </w:pP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/>
          </w:tcPr>
          <w:p w:rsidR="006F1869" w:rsidRPr="00554ECD" w:rsidRDefault="006F1869" w:rsidP="00D915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F1869" w:rsidRPr="00554ECD" w:rsidRDefault="006F1869" w:rsidP="00D9154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практики применения фискальных мер поддержки семей с детьми в Камчатском крае</w:t>
            </w:r>
          </w:p>
        </w:tc>
        <w:tc>
          <w:tcPr>
            <w:tcW w:w="992" w:type="dxa"/>
          </w:tcPr>
          <w:p w:rsidR="006F1869" w:rsidRPr="00554ECD" w:rsidRDefault="006F1869" w:rsidP="00D9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1869" w:rsidRPr="00554ECD" w:rsidRDefault="006F1869" w:rsidP="00D9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C4148B" w:rsidP="00C4148B">
            <w:pPr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По итогам мониторинга установлено, в</w:t>
            </w:r>
            <w:r w:rsidR="006F1869" w:rsidRPr="00554ECD">
              <w:rPr>
                <w:rStyle w:val="FontStyle11"/>
                <w:sz w:val="24"/>
                <w:szCs w:val="24"/>
              </w:rPr>
              <w:t xml:space="preserve"> Камчатском крае в отдельных муниципальных образованиях нормативными правовыми актами установлены налоговые льготы:</w:t>
            </w:r>
          </w:p>
          <w:p w:rsidR="006F1869" w:rsidRPr="00554ECD" w:rsidRDefault="006F1869" w:rsidP="005C44DD">
            <w:pPr>
              <w:ind w:firstLine="176"/>
              <w:jc w:val="both"/>
              <w:rPr>
                <w:rStyle w:val="FontStyle11"/>
                <w:sz w:val="24"/>
                <w:szCs w:val="24"/>
              </w:rPr>
            </w:pPr>
            <w:r w:rsidRPr="00554ECD">
              <w:rPr>
                <w:rStyle w:val="FontStyle11"/>
                <w:sz w:val="24"/>
                <w:szCs w:val="24"/>
              </w:rPr>
              <w:t>- в 27 муниципальных образованиях в виде освобождения от уплаты налога на имущество физических лиц, в 34 – от уплаты земельного налога для многодетных семей;</w:t>
            </w:r>
          </w:p>
          <w:p w:rsidR="00CB0E7A" w:rsidRDefault="006F1869" w:rsidP="00CB0E7A">
            <w:pPr>
              <w:ind w:firstLine="176"/>
              <w:jc w:val="both"/>
              <w:rPr>
                <w:sz w:val="27"/>
                <w:szCs w:val="27"/>
              </w:rPr>
            </w:pPr>
            <w:r w:rsidRPr="00554ECD">
              <w:rPr>
                <w:rStyle w:val="FontStyle11"/>
                <w:sz w:val="24"/>
                <w:szCs w:val="24"/>
              </w:rPr>
              <w:t>- в 26 муниципальных образованиях в виде освобождения от уплаты налога на имущество физических лиц, в 29 – от уплаты земельного налога для р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одителей (иных законных представителей), имеющие на иждивении детей-инвалидов</w:t>
            </w:r>
            <w:r w:rsidRPr="00554ECD">
              <w:rPr>
                <w:rStyle w:val="FontStyle11"/>
                <w:sz w:val="24"/>
                <w:szCs w:val="24"/>
              </w:rPr>
              <w:t>.</w:t>
            </w:r>
            <w:r w:rsidR="00CB0E7A" w:rsidRPr="000D5938">
              <w:rPr>
                <w:sz w:val="27"/>
                <w:szCs w:val="27"/>
              </w:rPr>
              <w:t xml:space="preserve"> </w:t>
            </w:r>
          </w:p>
          <w:p w:rsidR="006F1869" w:rsidRPr="00CB0E7A" w:rsidRDefault="00CB0E7A" w:rsidP="00C414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B0E7A">
              <w:rPr>
                <w:rFonts w:ascii="Times New Roman" w:hAnsi="Times New Roman" w:cs="Times New Roman"/>
                <w:sz w:val="24"/>
                <w:szCs w:val="24"/>
              </w:rPr>
              <w:t>В Закон Камчатского края "О транспортном налоге в Камчатском крае" (в ред. от 27.09.2019 № 376) введена норма об освобождении от уплаты налога в отношении одного транспортного средства с мощностью двигателя до 250 лошадиных сил включительно, зарегистрированного на одного из членов многодетной семьи по их выбору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 w:val="restart"/>
          </w:tcPr>
          <w:p w:rsidR="006F1869" w:rsidRPr="00554ECD" w:rsidRDefault="006F1869" w:rsidP="00D915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"Решение демографических проблем, рост продолжительности жизни, снижение смертности прямо связаны с преодолением бедности…</w:t>
            </w:r>
          </w:p>
          <w:p w:rsidR="006F1869" w:rsidRPr="00554ECD" w:rsidRDefault="006F1869" w:rsidP="00D9154B">
            <w:pPr>
              <w:pStyle w:val="ac"/>
              <w:shd w:val="clear" w:color="auto" w:fill="FFFFFF"/>
              <w:spacing w:after="0"/>
              <w:jc w:val="both"/>
              <w:textAlignment w:val="top"/>
              <w:rPr>
                <w:b/>
                <w:i/>
              </w:rPr>
            </w:pPr>
            <w:r w:rsidRPr="00554ECD">
              <w:rPr>
                <w:b/>
                <w:i/>
              </w:rPr>
              <w:t>Надо, безусловно, сосредоточить на этом наше внимание – на борьбе с этим явлением…</w:t>
            </w:r>
          </w:p>
          <w:p w:rsidR="006F1869" w:rsidRPr="00554ECD" w:rsidRDefault="006F1869" w:rsidP="00D9154B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54E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Государство должно помочь людям, помочь выйти из сложной жизненной ситуации."</w:t>
            </w:r>
          </w:p>
        </w:tc>
        <w:tc>
          <w:tcPr>
            <w:tcW w:w="2410" w:type="dxa"/>
          </w:tcPr>
          <w:p w:rsidR="006F1869" w:rsidRPr="00554ECD" w:rsidRDefault="006F1869" w:rsidP="00D915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Мониторинг правоприменения Закона Камчатского края от 05.10.2012 № 131 "Об отдельных вопросах оказания бес</w:t>
            </w: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платной юридической помощи в Камчатском крае "</w:t>
            </w:r>
            <w:r w:rsidR="00C41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(далее – Закон Камчатского края)</w:t>
            </w:r>
          </w:p>
        </w:tc>
        <w:tc>
          <w:tcPr>
            <w:tcW w:w="992" w:type="dxa"/>
          </w:tcPr>
          <w:p w:rsidR="006F1869" w:rsidRPr="00554ECD" w:rsidRDefault="006F1869" w:rsidP="00D915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F1869" w:rsidRPr="00554ECD" w:rsidRDefault="006F1869" w:rsidP="00D915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AC6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мониторинга практики реализации Закона </w:t>
            </w:r>
            <w:r w:rsidR="00C4148B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Камчатского края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предлагается рассмотреть вопрос о внесении изменений в Закон Камчатского края в части установления дополнительных гарантий реализации прав граждан на получение бесплатной юридической помощи для:</w:t>
            </w:r>
          </w:p>
          <w:p w:rsidR="006F1869" w:rsidRPr="00554ECD" w:rsidRDefault="006F1869" w:rsidP="008D021D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- беременных женщин;</w:t>
            </w:r>
          </w:p>
          <w:p w:rsidR="006F1869" w:rsidRPr="00554ECD" w:rsidRDefault="006F1869" w:rsidP="008D021D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- лиц, освобожденных из мест лишения свободы, в течение двух месяцев после освобождения – по вопросам пенсионного и социального обеспечения;</w:t>
            </w:r>
          </w:p>
          <w:p w:rsidR="006F1869" w:rsidRPr="00554ECD" w:rsidRDefault="006F1869" w:rsidP="008D021D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граждан, желающих подать или подавших сообщения о фактах коррупции, если они обращаются за оказанием бесплатной юридической помощи по вопросам, связанным с составлением и подачей таких сообщений;</w:t>
            </w:r>
          </w:p>
          <w:p w:rsidR="006F1869" w:rsidRPr="00554ECD" w:rsidRDefault="006F1869" w:rsidP="008D021D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- граждан, законные права и интересы которых нарушены в связи с тем, что они подали или желают подать сообщение о факте коррупции, если они обращаются за оказанием бесплатной юридической помощи по вопросам, связанным с защитой от таких нарушений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/>
          </w:tcPr>
          <w:p w:rsidR="006F1869" w:rsidRPr="00554ECD" w:rsidRDefault="006F1869" w:rsidP="005566B8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</w:p>
        </w:tc>
        <w:tc>
          <w:tcPr>
            <w:tcW w:w="2410" w:type="dxa"/>
          </w:tcPr>
          <w:p w:rsidR="006F1869" w:rsidRPr="00554ECD" w:rsidRDefault="006F1869" w:rsidP="005566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правоприменения Закона Камчатского края от 11.06.2009 № 284          "О квотировании в Камчатском крае рабочих мест для отдельных категорий граждан, испытывающих трудности в поиске работы"</w:t>
            </w:r>
            <w:r w:rsidR="00C4148B">
              <w:rPr>
                <w:rFonts w:ascii="Times New Roman" w:eastAsia="Calibri" w:hAnsi="Times New Roman" w:cs="Times New Roman"/>
                <w:sz w:val="24"/>
                <w:szCs w:val="24"/>
              </w:rPr>
              <w:t>(далее Закон Камчатского края)</w:t>
            </w:r>
          </w:p>
        </w:tc>
        <w:tc>
          <w:tcPr>
            <w:tcW w:w="992" w:type="dxa"/>
          </w:tcPr>
          <w:p w:rsidR="006F1869" w:rsidRPr="00554ECD" w:rsidRDefault="006F1869" w:rsidP="005566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1869" w:rsidRPr="00554ECD" w:rsidRDefault="006F1869" w:rsidP="005566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F1869" w:rsidP="00AC6CFE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В результате мониторинга практики применения Закона Камчатского края следует вывод, что отсутствие альтернативных способов выполнения квоты в совокупности с нормами, направленными на социальную защиту инвалидов на их рабочем месте, не позволяет в полной мере использовать потенциал механизма квотирования рабочих мест для трудоустройства инвалидов. Предлагается рассмотреть вопрос об установлении в Камчатском крае дополнительных способов (или форм) выполнения квоты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  <w:vMerge/>
          </w:tcPr>
          <w:p w:rsidR="006F1869" w:rsidRPr="00554ECD" w:rsidRDefault="006F1869" w:rsidP="005566B8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</w:p>
        </w:tc>
        <w:tc>
          <w:tcPr>
            <w:tcW w:w="2410" w:type="dxa"/>
          </w:tcPr>
          <w:p w:rsidR="006F1869" w:rsidRPr="00554ECD" w:rsidRDefault="006F1869" w:rsidP="005566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Заседание комитета </w:t>
            </w:r>
            <w:r w:rsidR="00AC6C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социальной политике </w:t>
            </w: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t>по вопросу "Социальная поддержка семей, попавших в трудную жизненную ситуацию"</w:t>
            </w:r>
          </w:p>
        </w:tc>
        <w:tc>
          <w:tcPr>
            <w:tcW w:w="992" w:type="dxa"/>
          </w:tcPr>
          <w:p w:rsidR="006F1869" w:rsidRPr="00554ECD" w:rsidRDefault="006F1869" w:rsidP="005566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F1869" w:rsidRPr="00554ECD" w:rsidRDefault="006F1869" w:rsidP="005566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AC6CFE" w:rsidRPr="00554ECD" w:rsidRDefault="00AC6CFE" w:rsidP="00AC6CF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E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и укрепление сети организаций социального обслуживания, работающих с семьями и детьми, проводится в рамках реализации</w:t>
            </w:r>
            <w:r w:rsidRPr="00554E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государственной программы "Семья и дети Камчатки", утвержденной постановлением Правительства Камчатского края от 31.07.2017 № 308-П, и государственной программе "Социальная поддержка граждан в Камчатском крае", утвержденной </w:t>
            </w:r>
            <w:r w:rsidRPr="00554E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постановлением Правительства Камчатского края от 29.11.2013 № 548-П.</w:t>
            </w:r>
          </w:p>
          <w:p w:rsidR="006F1869" w:rsidRPr="00554ECD" w:rsidRDefault="006F1869" w:rsidP="00AC6CFE">
            <w:pPr>
              <w:widowControl w:val="0"/>
              <w:shd w:val="clear" w:color="auto" w:fill="FFFFFF"/>
              <w:ind w:left="34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 Камчатском крае сеть организаций социального обслуживания семей и детей, оказывающая услуги семьями с детьми, находящимися </w:t>
            </w:r>
            <w:r w:rsidR="00CB0E7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 </w:t>
            </w: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трудной жизненной ситуации и в социально опасном положении, представлена:</w:t>
            </w:r>
          </w:p>
          <w:p w:rsidR="006F1869" w:rsidRPr="00554ECD" w:rsidRDefault="006F1869" w:rsidP="00A10455">
            <w:pPr>
              <w:widowControl w:val="0"/>
              <w:shd w:val="clear" w:color="auto" w:fill="FFFFFF"/>
              <w:ind w:left="34" w:right="13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1) 2 учреждениями социального обслуживания для детей и семей:</w:t>
            </w:r>
          </w:p>
          <w:p w:rsidR="006F1869" w:rsidRPr="00554ECD" w:rsidRDefault="006F1869" w:rsidP="00A10455">
            <w:pPr>
              <w:widowControl w:val="0"/>
              <w:shd w:val="clear" w:color="auto" w:fill="FFFFFF"/>
              <w:ind w:left="34" w:right="13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– КГАУ СЗ "Камчатский центр социальной помощи семье и детям"         (г. Петропавловск-Камчатский) с четырьмя филиалами в Пенжинском муниципальном районе (с. Манилы, с. Таловка, с. Слаутное, с. Аянка) и одним филиалом со стационарным отделением в г. Елизово; </w:t>
            </w:r>
          </w:p>
          <w:p w:rsidR="006F1869" w:rsidRPr="00554ECD" w:rsidRDefault="006F1869" w:rsidP="00A10455">
            <w:pPr>
              <w:widowControl w:val="0"/>
              <w:shd w:val="clear" w:color="auto" w:fill="FFFFFF"/>
              <w:ind w:left="34" w:right="13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– КГАУ СЗ "Камчатский социально-реабилитационный центр для несовершеннолетних" (с. Мильково);</w:t>
            </w:r>
          </w:p>
          <w:p w:rsidR="006F1869" w:rsidRPr="00554ECD" w:rsidRDefault="006F1869" w:rsidP="00A10455">
            <w:pPr>
              <w:widowControl w:val="0"/>
              <w:shd w:val="clear" w:color="auto" w:fill="FFFFFF"/>
              <w:ind w:left="34" w:right="13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2) 9 отделениями психолого-педагогической и социальной помощи семь</w:t>
            </w:r>
            <w:r w:rsidR="00CB0E7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ям</w:t>
            </w: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детям, созданными на базе комплексных центров социального обслуживания населения Петропавловск-Камчатского городского округа, Елизовского, Быстринского, Усть-Большерецкого, Усть-Камчатского муниципальных районов, г. Вилючинск, пгт Палана (2 отделения);</w:t>
            </w:r>
          </w:p>
          <w:p w:rsidR="006F1869" w:rsidRPr="00554ECD" w:rsidRDefault="006F1869" w:rsidP="00A10455">
            <w:pPr>
              <w:widowControl w:val="0"/>
              <w:shd w:val="clear" w:color="auto" w:fill="FFFFFF"/>
              <w:ind w:left="34" w:right="13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3) 3 стационарными отделениями для детей, созданными на базе комплексных центров социального обслуживания населения Вилючинского городского округа, Быстринского и Тигильского муниципальных районов. </w:t>
            </w:r>
          </w:p>
          <w:p w:rsidR="006F1869" w:rsidRPr="00554ECD" w:rsidRDefault="006F1869" w:rsidP="00AC6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итогам заседания </w:t>
            </w:r>
            <w:r w:rsidR="00AC6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комитета по социальной политике </w:t>
            </w: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депутатами отмечено</w:t>
            </w:r>
            <w:r w:rsidR="00CB0E7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54E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в Камчатском крае накоплен богатый практический опыт по разработке и применению различных форм и методов поддержки семей с детьми, в том числе малообеспеченных семей, создана система мер социальной поддержки населения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</w:tcPr>
          <w:p w:rsidR="006F1869" w:rsidRPr="00554ECD" w:rsidRDefault="006F1869" w:rsidP="005566B8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554ECD">
              <w:rPr>
                <w:b/>
                <w:i/>
              </w:rPr>
              <w:t xml:space="preserve">"Так доля школ с современными условиями обучения выросла с 12 % в 2000 до 85% в 2018. Но порядка 200 000 ребят все еще ходят в школы, где нет нормального отопления, водопровода и </w:t>
            </w:r>
            <w:r w:rsidRPr="00554ECD">
              <w:rPr>
                <w:b/>
                <w:i/>
              </w:rPr>
              <w:lastRenderedPageBreak/>
              <w:t>канализации… Обращаю внимание глав регионов, где есть ещё такие школы… К концу 2021 года все школы России должны иметь не просто доступ в сеть, а высокоскоростной интернет."</w:t>
            </w:r>
          </w:p>
        </w:tc>
        <w:tc>
          <w:tcPr>
            <w:tcW w:w="2410" w:type="dxa"/>
          </w:tcPr>
          <w:p w:rsidR="006F1869" w:rsidRPr="00554ECD" w:rsidRDefault="006F1869" w:rsidP="00AC6CF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парламентского контроля по реализации мероприятий, направленных на приведение в соответствие с действующими санитарными нормами условий </w:t>
            </w:r>
            <w:r w:rsidRPr="0055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и пребывания детей в образовательных организациях;</w:t>
            </w:r>
            <w:r w:rsidR="00AC6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ECD">
              <w:rPr>
                <w:rFonts w:ascii="Times New Roman" w:hAnsi="Times New Roman" w:cs="Times New Roman"/>
                <w:bCs/>
                <w:sz w:val="24"/>
                <w:szCs w:val="24"/>
              </w:rPr>
              <w:t>по обеспечению доступа к Интернету школ Камчатского края</w:t>
            </w:r>
          </w:p>
        </w:tc>
        <w:tc>
          <w:tcPr>
            <w:tcW w:w="992" w:type="dxa"/>
          </w:tcPr>
          <w:p w:rsidR="006F1869" w:rsidRPr="00554ECD" w:rsidRDefault="006F1869" w:rsidP="005566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6F1869" w:rsidRPr="00554ECD" w:rsidRDefault="006F1869" w:rsidP="005566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6F1869" w:rsidRPr="00554ECD" w:rsidRDefault="006B21C3" w:rsidP="00AC6CFE">
            <w:pPr>
              <w:pStyle w:val="Style11"/>
              <w:widowControl/>
              <w:spacing w:line="240" w:lineRule="auto"/>
              <w:ind w:left="29" w:right="7" w:firstLine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итогам проведенного мониторинга в</w:t>
            </w:r>
            <w:r w:rsidR="006F1869" w:rsidRPr="00554ECD">
              <w:rPr>
                <w:rFonts w:eastAsiaTheme="minorHAnsi"/>
                <w:lang w:eastAsia="en-US"/>
              </w:rPr>
              <w:t>о всех образовательных организация</w:t>
            </w:r>
            <w:r>
              <w:rPr>
                <w:rFonts w:eastAsiaTheme="minorHAnsi"/>
                <w:lang w:eastAsia="en-US"/>
              </w:rPr>
              <w:t>х</w:t>
            </w:r>
            <w:r w:rsidR="006F1869" w:rsidRPr="00554ECD">
              <w:rPr>
                <w:rFonts w:eastAsiaTheme="minorHAnsi"/>
                <w:lang w:eastAsia="en-US"/>
              </w:rPr>
              <w:t xml:space="preserve"> Камчатского края имеется отопление, водопровод и канализация. В </w:t>
            </w:r>
            <w:r w:rsidR="00F17A5B">
              <w:rPr>
                <w:rFonts w:eastAsiaTheme="minorHAnsi"/>
                <w:lang w:eastAsia="en-US"/>
              </w:rPr>
              <w:t xml:space="preserve">7 </w:t>
            </w:r>
            <w:r w:rsidR="006F1869" w:rsidRPr="00554ECD">
              <w:rPr>
                <w:rFonts w:eastAsiaTheme="minorHAnsi"/>
                <w:lang w:eastAsia="en-US"/>
              </w:rPr>
              <w:t>общеобразовательных организациях (Тигильский, Олюторский и Карагинский муниципальные районы) в соответствии с действующими санитарными нормами используется локальный водопровод.</w:t>
            </w:r>
          </w:p>
          <w:p w:rsidR="006F1869" w:rsidRPr="00554ECD" w:rsidRDefault="006F1869" w:rsidP="00967541">
            <w:pPr>
              <w:pStyle w:val="Style7"/>
              <w:widowControl/>
              <w:ind w:left="22" w:right="36" w:firstLine="147"/>
              <w:rPr>
                <w:rFonts w:eastAsiaTheme="minorHAnsi"/>
                <w:lang w:eastAsia="en-US"/>
              </w:rPr>
            </w:pPr>
            <w:r w:rsidRPr="00554ECD">
              <w:rPr>
                <w:rFonts w:eastAsiaTheme="minorHAnsi"/>
                <w:lang w:eastAsia="en-US"/>
              </w:rPr>
              <w:t xml:space="preserve">В рамках государственной программы, утверждённой постановлением Правительства Камчатского края от 29.11.2013 № 532-П "Развитие образования в Камчатском крае", реализуются мероприятия по </w:t>
            </w:r>
            <w:r w:rsidRPr="00554ECD">
              <w:rPr>
                <w:rFonts w:eastAsiaTheme="minorHAnsi"/>
                <w:lang w:eastAsia="en-US"/>
              </w:rPr>
              <w:lastRenderedPageBreak/>
              <w:t>оснащению образовательных учреждений основными фондами и материальными ресурсами: проведение ремонтных работ, обновление школьной мебели, компьютерной техники; оснащение современным технологическим оборудованием пищеблоков, приобретение игрового и спортивного оборудования.</w:t>
            </w:r>
          </w:p>
          <w:p w:rsidR="006F1869" w:rsidRPr="00554ECD" w:rsidRDefault="006F1869" w:rsidP="00967541">
            <w:pPr>
              <w:pStyle w:val="Style7"/>
              <w:widowControl/>
              <w:ind w:left="22" w:right="36" w:firstLine="147"/>
              <w:rPr>
                <w:rFonts w:eastAsiaTheme="minorHAnsi"/>
                <w:lang w:eastAsia="en-US"/>
              </w:rPr>
            </w:pPr>
            <w:r w:rsidRPr="00554ECD">
              <w:rPr>
                <w:rFonts w:eastAsiaTheme="minorHAnsi"/>
                <w:lang w:eastAsia="en-US"/>
              </w:rPr>
              <w:t>Отремонтировано и введено в эксплуатацию 30 школьных спортивных залов, перепрофилировано 6 аудиторий, построено 20 плоскостных спортивных площадок, создано 10 школьных спортивных клубов.</w:t>
            </w:r>
          </w:p>
          <w:p w:rsidR="006F1869" w:rsidRPr="00554ECD" w:rsidRDefault="006F1869" w:rsidP="00967541">
            <w:pPr>
              <w:pStyle w:val="Style7"/>
              <w:widowControl/>
              <w:ind w:left="22" w:right="36" w:firstLine="147"/>
              <w:rPr>
                <w:rFonts w:eastAsiaTheme="minorHAnsi"/>
                <w:lang w:eastAsia="en-US"/>
              </w:rPr>
            </w:pPr>
            <w:r w:rsidRPr="00554ECD">
              <w:rPr>
                <w:rFonts w:eastAsiaTheme="minorHAnsi"/>
                <w:lang w:eastAsia="en-US"/>
              </w:rPr>
              <w:t>В рамках выполнения мероприятий федерального проекта "Информационная инфраструктура" национальной программы "Цифровая экономика Российской Федерации" определен поставщик, обеспечивающий школы Камчатского края высокоскоростным Интернетом – ПАО "Ростелеком".</w:t>
            </w:r>
          </w:p>
          <w:p w:rsidR="006F1869" w:rsidRPr="00554ECD" w:rsidRDefault="006F1869" w:rsidP="00967541">
            <w:pPr>
              <w:pStyle w:val="Style7"/>
              <w:widowControl/>
              <w:ind w:left="22" w:right="36" w:firstLine="147"/>
              <w:rPr>
                <w:rFonts w:eastAsiaTheme="minorHAnsi"/>
                <w:lang w:eastAsia="en-US"/>
              </w:rPr>
            </w:pPr>
            <w:r w:rsidRPr="00554ECD">
              <w:rPr>
                <w:rFonts w:eastAsiaTheme="minorHAnsi"/>
                <w:lang w:eastAsia="en-US"/>
              </w:rPr>
              <w:t>До конца 2021 года 54 общеобразовательные организации и 3 профессиональные образовательные организации, включая 1 филиал, в Камчатском крае будут подключены к высокоскоростному Интернету со скоростью соединения не менее 50 Мбит/сек для сельских школ и не менее 100 Мбит/сек для городских школ согласно контракту, заключенному Министерством цифрового развития, связи и массовых коммуникаций Российской Федерации и ПАО "Ростелеком".</w:t>
            </w:r>
          </w:p>
          <w:p w:rsidR="006F1869" w:rsidRPr="00554ECD" w:rsidRDefault="006F1869" w:rsidP="00967541">
            <w:pPr>
              <w:pStyle w:val="Style7"/>
              <w:widowControl/>
              <w:ind w:left="22" w:right="36" w:firstLine="147"/>
              <w:rPr>
                <w:rFonts w:eastAsia="Times New Roman"/>
                <w:lang w:bidi="ru-RU"/>
              </w:rPr>
            </w:pPr>
            <w:r w:rsidRPr="00554ECD">
              <w:rPr>
                <w:rFonts w:eastAsiaTheme="minorHAnsi"/>
                <w:lang w:eastAsia="en-US"/>
              </w:rPr>
              <w:t>Для всех школ Камчатского края, обеспечиваемых доступом к сети Интернет за счет средств краевого бюджета, провайдером реализована система централизованной контент-фильтрации трафика, обеспечивающая соблюдение требований информационной безопасности детей при использовании сети Интернет в образовательных организациях. Общеобразовательная организация имеет право устанавливать дополнительные средства контент-фильтрации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</w:tcPr>
          <w:p w:rsidR="006F1869" w:rsidRPr="00554ECD" w:rsidRDefault="006F1869" w:rsidP="005566B8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554ECD">
              <w:rPr>
                <w:b/>
                <w:i/>
              </w:rPr>
              <w:lastRenderedPageBreak/>
              <w:t>"Важнейший вопрос, который имеет не только медицинское, но и социальное, общественное, нравственное измерение, – это организация паллиативной помощи."</w:t>
            </w:r>
          </w:p>
        </w:tc>
        <w:tc>
          <w:tcPr>
            <w:tcW w:w="2410" w:type="dxa"/>
          </w:tcPr>
          <w:p w:rsidR="006F1869" w:rsidRPr="00554ECD" w:rsidRDefault="006F1869" w:rsidP="000371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Проведение парламентского контроля за реализацией мероприятий по оказанию в Камчатском крае паллиативной медицинской помощи;</w:t>
            </w:r>
          </w:p>
          <w:p w:rsidR="006F1869" w:rsidRPr="00554ECD" w:rsidRDefault="006F1869" w:rsidP="000371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 xml:space="preserve">по приобретению мобильных медицинских комплексов и автомобилей с диагностическим оборудование </w:t>
            </w:r>
          </w:p>
        </w:tc>
        <w:tc>
          <w:tcPr>
            <w:tcW w:w="992" w:type="dxa"/>
          </w:tcPr>
          <w:p w:rsidR="006F1869" w:rsidRPr="00554ECD" w:rsidRDefault="006F1869" w:rsidP="005566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:rsidR="006F1869" w:rsidRPr="00554ECD" w:rsidRDefault="006F1869" w:rsidP="000371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кварталы</w:t>
            </w:r>
          </w:p>
        </w:tc>
        <w:tc>
          <w:tcPr>
            <w:tcW w:w="7513" w:type="dxa"/>
          </w:tcPr>
          <w:p w:rsidR="006F1869" w:rsidRPr="00554ECD" w:rsidRDefault="006F1869" w:rsidP="000371C3">
            <w:pPr>
              <w:pStyle w:val="Style6"/>
              <w:widowControl/>
              <w:spacing w:line="240" w:lineRule="auto"/>
              <w:ind w:left="7" w:right="22" w:firstLine="2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554ECD">
              <w:rPr>
                <w:rStyle w:val="FontStyle20"/>
                <w:b w:val="0"/>
                <w:sz w:val="24"/>
                <w:szCs w:val="24"/>
              </w:rPr>
              <w:t>В Камчатском крае мероприятия, направленные на развитие паллиативной медицинской помощи, включены в государственную программу "Развитие здравоохранения Камчатско</w:t>
            </w:r>
            <w:r w:rsidR="00CB0E7A">
              <w:rPr>
                <w:rStyle w:val="FontStyle20"/>
                <w:b w:val="0"/>
                <w:sz w:val="24"/>
                <w:szCs w:val="24"/>
              </w:rPr>
              <w:t>го края", утвержденную п</w:t>
            </w:r>
            <w:r w:rsidRPr="00554ECD">
              <w:rPr>
                <w:rStyle w:val="FontStyle20"/>
                <w:b w:val="0"/>
                <w:sz w:val="24"/>
                <w:szCs w:val="24"/>
              </w:rPr>
              <w:t>остановлением Правительства Камчатского края от 29.11.2013                 № 524-П.</w:t>
            </w:r>
          </w:p>
          <w:p w:rsidR="006F1869" w:rsidRPr="00554ECD" w:rsidRDefault="006F1869" w:rsidP="000371C3">
            <w:pPr>
              <w:pStyle w:val="Style6"/>
              <w:widowControl/>
              <w:spacing w:line="240" w:lineRule="auto"/>
              <w:ind w:left="14" w:right="14" w:firstLine="2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554ECD">
              <w:rPr>
                <w:rStyle w:val="FontStyle20"/>
                <w:b w:val="0"/>
                <w:sz w:val="24"/>
                <w:szCs w:val="24"/>
              </w:rPr>
              <w:t>Паллиативная медицинская помощь в Камчатском крае оказывается в амбулаторных и стационарных условиях медицинскими работниками, прошедшими обучение по оказанию такой помощи, и включает не только медицинские аспекты, но и социальные, духовные и психологические.</w:t>
            </w:r>
          </w:p>
          <w:p w:rsidR="006F1869" w:rsidRPr="00554ECD" w:rsidRDefault="006F1869" w:rsidP="000371C3">
            <w:pPr>
              <w:pStyle w:val="Style6"/>
              <w:widowControl/>
              <w:spacing w:line="240" w:lineRule="auto"/>
              <w:ind w:right="7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554ECD">
              <w:rPr>
                <w:rStyle w:val="FontStyle20"/>
                <w:b w:val="0"/>
                <w:sz w:val="24"/>
                <w:szCs w:val="24"/>
              </w:rPr>
              <w:t>Открыто 7 кабинетов оказания паллиативной медицинской помощи в амбулаторных условиях: ГБУЗ КК "Петропавловск-Камчатская городская больница № 2" (поликлиника)</w:t>
            </w:r>
            <w:r w:rsidR="00075249">
              <w:rPr>
                <w:rStyle w:val="FontStyle20"/>
                <w:b w:val="0"/>
                <w:sz w:val="24"/>
                <w:szCs w:val="24"/>
              </w:rPr>
              <w:t>,</w:t>
            </w:r>
            <w:r w:rsidRPr="00554ECD">
              <w:rPr>
                <w:rStyle w:val="FontStyle20"/>
                <w:b w:val="0"/>
                <w:sz w:val="24"/>
                <w:szCs w:val="24"/>
              </w:rPr>
              <w:t xml:space="preserve"> ГБУЗ "Камчатский кра</w:t>
            </w:r>
            <w:r w:rsidR="00CB0E7A">
              <w:rPr>
                <w:rStyle w:val="FontStyle20"/>
                <w:b w:val="0"/>
                <w:sz w:val="24"/>
                <w:szCs w:val="24"/>
              </w:rPr>
              <w:t>евой онкологический диспансер"</w:t>
            </w:r>
            <w:r w:rsidR="00075249">
              <w:rPr>
                <w:rStyle w:val="FontStyle20"/>
                <w:b w:val="0"/>
                <w:sz w:val="24"/>
                <w:szCs w:val="24"/>
              </w:rPr>
              <w:t>,</w:t>
            </w:r>
            <w:r w:rsidRPr="00554ECD">
              <w:rPr>
                <w:rStyle w:val="FontStyle20"/>
                <w:b w:val="0"/>
                <w:sz w:val="24"/>
                <w:szCs w:val="24"/>
              </w:rPr>
              <w:t xml:space="preserve"> ГБУЗ КК "Петропавловск-Камчатс</w:t>
            </w:r>
            <w:r w:rsidR="00CB0E7A">
              <w:rPr>
                <w:rStyle w:val="FontStyle20"/>
                <w:b w:val="0"/>
                <w:sz w:val="24"/>
                <w:szCs w:val="24"/>
              </w:rPr>
              <w:t>кая городская поликлиника № 1"</w:t>
            </w:r>
            <w:r w:rsidR="00075249">
              <w:rPr>
                <w:rStyle w:val="FontStyle20"/>
                <w:b w:val="0"/>
                <w:sz w:val="24"/>
                <w:szCs w:val="24"/>
              </w:rPr>
              <w:t>,</w:t>
            </w:r>
            <w:r w:rsidRPr="00554ECD">
              <w:rPr>
                <w:rStyle w:val="FontStyle20"/>
                <w:b w:val="0"/>
                <w:sz w:val="24"/>
                <w:szCs w:val="24"/>
              </w:rPr>
              <w:t xml:space="preserve"> ГБУЗ "Камчатский краевой Центр медицинской профилактики</w:t>
            </w:r>
            <w:r w:rsidR="00075249">
              <w:rPr>
                <w:rStyle w:val="FontStyle20"/>
                <w:b w:val="0"/>
                <w:sz w:val="24"/>
                <w:szCs w:val="24"/>
              </w:rPr>
              <w:t xml:space="preserve">, </w:t>
            </w:r>
            <w:r w:rsidRPr="00554ECD">
              <w:rPr>
                <w:rStyle w:val="FontStyle20"/>
                <w:b w:val="0"/>
                <w:sz w:val="24"/>
                <w:szCs w:val="24"/>
              </w:rPr>
              <w:t>ГБУЗ КК "Петропавловск-Камчатская гор</w:t>
            </w:r>
            <w:r w:rsidR="00075249">
              <w:rPr>
                <w:rStyle w:val="FontStyle20"/>
                <w:b w:val="0"/>
                <w:sz w:val="24"/>
                <w:szCs w:val="24"/>
              </w:rPr>
              <w:t>одская детская поликлиника № 1",</w:t>
            </w:r>
            <w:r w:rsidRPr="00554ECD">
              <w:rPr>
                <w:rStyle w:val="FontStyle20"/>
                <w:b w:val="0"/>
                <w:sz w:val="24"/>
                <w:szCs w:val="24"/>
              </w:rPr>
              <w:t xml:space="preserve"> ГБУЗ КК</w:t>
            </w:r>
            <w:r w:rsidR="00075249">
              <w:rPr>
                <w:rStyle w:val="FontStyle20"/>
                <w:b w:val="0"/>
                <w:sz w:val="24"/>
                <w:szCs w:val="24"/>
              </w:rPr>
              <w:t xml:space="preserve"> "Ключевская районная больница"</w:t>
            </w:r>
            <w:r w:rsidRPr="00554ECD">
              <w:rPr>
                <w:rStyle w:val="FontStyle20"/>
                <w:b w:val="0"/>
                <w:sz w:val="24"/>
                <w:szCs w:val="24"/>
              </w:rPr>
              <w:t>, ГБУЗ КК "Усть-Большерецкая районная больница". Анальгезирующая терапия в круглосуточном режиме осуществляется по территориальному принципу на базе скорой медицинской помощи.</w:t>
            </w:r>
          </w:p>
          <w:p w:rsidR="006F1869" w:rsidRPr="00554ECD" w:rsidRDefault="006F1869" w:rsidP="00CD5A3D">
            <w:pPr>
              <w:pStyle w:val="Style12"/>
              <w:widowControl/>
              <w:spacing w:line="240" w:lineRule="auto"/>
              <w:ind w:left="14" w:right="14" w:firstLine="20"/>
              <w:rPr>
                <w:rStyle w:val="FontStyle20"/>
                <w:b w:val="0"/>
                <w:sz w:val="24"/>
                <w:szCs w:val="24"/>
              </w:rPr>
            </w:pPr>
            <w:r w:rsidRPr="00554ECD">
              <w:rPr>
                <w:rStyle w:val="FontStyle20"/>
                <w:b w:val="0"/>
                <w:sz w:val="24"/>
                <w:szCs w:val="24"/>
              </w:rPr>
              <w:t>Министерством здравоохранения</w:t>
            </w:r>
            <w:r w:rsidR="00075249">
              <w:rPr>
                <w:rStyle w:val="FontStyle20"/>
                <w:b w:val="0"/>
                <w:sz w:val="24"/>
                <w:szCs w:val="24"/>
              </w:rPr>
              <w:t xml:space="preserve"> Камчатского края</w:t>
            </w:r>
            <w:r w:rsidRPr="00554ECD">
              <w:rPr>
                <w:rStyle w:val="FontStyle20"/>
                <w:b w:val="0"/>
                <w:sz w:val="24"/>
                <w:szCs w:val="24"/>
              </w:rPr>
              <w:t xml:space="preserve"> проводится работа по организации оказания паллиативной помощи в амбулаторных учреждениях.</w:t>
            </w:r>
          </w:p>
          <w:p w:rsidR="006F1869" w:rsidRPr="00554ECD" w:rsidRDefault="006F1869" w:rsidP="00CD5A3D">
            <w:pPr>
              <w:pStyle w:val="Style11"/>
              <w:widowControl/>
              <w:spacing w:line="240" w:lineRule="auto"/>
              <w:ind w:right="29" w:firstLine="0"/>
              <w:rPr>
                <w:rStyle w:val="FontStyle20"/>
                <w:b w:val="0"/>
                <w:sz w:val="24"/>
                <w:szCs w:val="24"/>
              </w:rPr>
            </w:pPr>
            <w:r w:rsidRPr="00554ECD">
              <w:rPr>
                <w:rStyle w:val="FontStyle20"/>
                <w:b w:val="0"/>
                <w:sz w:val="24"/>
                <w:szCs w:val="24"/>
              </w:rPr>
              <w:t>Приобретение мобильных медицинских комплексов и автомобилей с диагностическим оборудованием в 2019 году не производилось.</w:t>
            </w:r>
          </w:p>
          <w:p w:rsidR="006F1869" w:rsidRPr="00554ECD" w:rsidRDefault="006F1869" w:rsidP="000371C3">
            <w:pPr>
              <w:pStyle w:val="Style12"/>
              <w:widowControl/>
              <w:spacing w:line="240" w:lineRule="auto"/>
              <w:ind w:left="14" w:right="14" w:firstLine="20"/>
              <w:rPr>
                <w:rFonts w:eastAsiaTheme="minorHAnsi"/>
                <w:lang w:eastAsia="en-US"/>
              </w:rPr>
            </w:pP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</w:tcPr>
          <w:p w:rsidR="006F1869" w:rsidRPr="00554ECD" w:rsidRDefault="006F1869" w:rsidP="005566B8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554ECD">
              <w:rPr>
                <w:b/>
                <w:i/>
              </w:rPr>
              <w:t xml:space="preserve">"До конца 2020 года медицинская помощь должна стать доступной во всех, я хочу это подчеркнуть, именно во всех без исключения населённых пунктах России, для всех граждан, где бы они ни жили… В течение трёх лет </w:t>
            </w:r>
            <w:r w:rsidRPr="00554ECD">
              <w:rPr>
                <w:b/>
                <w:i/>
              </w:rPr>
              <w:lastRenderedPageBreak/>
              <w:t>надо отладить электронное взаимодействие между медицинскими учреждениями, аптеками, врачами и пациентами "</w:t>
            </w:r>
          </w:p>
        </w:tc>
        <w:tc>
          <w:tcPr>
            <w:tcW w:w="2410" w:type="dxa"/>
          </w:tcPr>
          <w:p w:rsidR="006F1869" w:rsidRPr="00554ECD" w:rsidRDefault="006F1869" w:rsidP="005566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 реализации в Камчатском крае мероприятий по строительству фельдшерско-акушерских пунктов и отделений врача общей практики</w:t>
            </w:r>
          </w:p>
        </w:tc>
        <w:tc>
          <w:tcPr>
            <w:tcW w:w="992" w:type="dxa"/>
          </w:tcPr>
          <w:p w:rsidR="006F1869" w:rsidRPr="00554ECD" w:rsidRDefault="006F1869" w:rsidP="005566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7513" w:type="dxa"/>
          </w:tcPr>
          <w:p w:rsidR="00245D25" w:rsidRPr="00075249" w:rsidRDefault="00245D25" w:rsidP="00075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Строительство фельдшерско-акушерского пункта, расположенного в </w:t>
            </w:r>
            <w:r w:rsidR="006B21C3" w:rsidRPr="00075249">
              <w:rPr>
                <w:rFonts w:ascii="Times New Roman" w:hAnsi="Times New Roman" w:cs="Times New Roman"/>
                <w:bCs/>
                <w:sz w:val="24"/>
                <w:szCs w:val="24"/>
              </w:rPr>
              <w:t>с.Аянка</w:t>
            </w:r>
            <w:r w:rsidR="006B21C3">
              <w:rPr>
                <w:rFonts w:ascii="Times New Roman" w:hAnsi="Times New Roman" w:cs="Times New Roman"/>
                <w:bCs/>
                <w:sz w:val="24"/>
                <w:szCs w:val="24"/>
              </w:rPr>
              <w:t>, в</w:t>
            </w:r>
            <w:r w:rsidR="006B21C3" w:rsidRPr="00075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5249">
              <w:rPr>
                <w:rFonts w:ascii="Times New Roman" w:hAnsi="Times New Roman" w:cs="Times New Roman"/>
                <w:bCs/>
                <w:sz w:val="24"/>
                <w:szCs w:val="24"/>
              </w:rPr>
              <w:t>Пенжинском муниципальном районе</w:t>
            </w:r>
            <w:r w:rsidR="006B21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с</w:t>
            </w:r>
            <w:r w:rsidRPr="00075249">
              <w:rPr>
                <w:rFonts w:ascii="Times New Roman" w:hAnsi="Times New Roman" w:cs="Times New Roman"/>
                <w:sz w:val="24"/>
                <w:szCs w:val="24"/>
              </w:rPr>
              <w:t>редства перераспределены</w:t>
            </w:r>
            <w:r w:rsidR="00075249" w:rsidRPr="00075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524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45D25" w:rsidRPr="00075249" w:rsidRDefault="00245D25" w:rsidP="0016599C">
            <w:pPr>
              <w:pStyle w:val="Style14"/>
              <w:spacing w:line="240" w:lineRule="auto"/>
              <w:ind w:right="43" w:firstLine="0"/>
            </w:pPr>
            <w:r w:rsidRPr="00075249">
              <w:t xml:space="preserve">Строительство офиса врача общей практики </w:t>
            </w:r>
            <w:r w:rsidR="006B21C3">
              <w:t xml:space="preserve">в </w:t>
            </w:r>
            <w:r w:rsidR="006B21C3" w:rsidRPr="00075249">
              <w:t>п.Крутогоровский</w:t>
            </w:r>
            <w:r w:rsidR="006B21C3">
              <w:t xml:space="preserve">, в </w:t>
            </w:r>
            <w:r w:rsidRPr="00075249">
              <w:t>Соболевск</w:t>
            </w:r>
            <w:r w:rsidR="006B21C3">
              <w:t>ом</w:t>
            </w:r>
            <w:r w:rsidR="0016599C" w:rsidRPr="00075249">
              <w:t xml:space="preserve"> муниципальн</w:t>
            </w:r>
            <w:r w:rsidR="006B21C3">
              <w:t>ом</w:t>
            </w:r>
            <w:r w:rsidRPr="00075249">
              <w:t xml:space="preserve"> район</w:t>
            </w:r>
            <w:r w:rsidR="006B21C3">
              <w:t>е</w:t>
            </w:r>
            <w:r w:rsidRPr="00075249">
              <w:t xml:space="preserve"> (</w:t>
            </w:r>
            <w:r w:rsidR="006B21C3">
              <w:t>проведены проектные работы) –</w:t>
            </w:r>
            <w:r w:rsidR="00075249" w:rsidRPr="00075249">
              <w:t xml:space="preserve"> </w:t>
            </w:r>
            <w:r w:rsidR="006B21C3">
              <w:t>с</w:t>
            </w:r>
            <w:r w:rsidRPr="00075249">
              <w:t>редства перераспределены</w:t>
            </w:r>
            <w:r w:rsidR="00075249" w:rsidRPr="00075249">
              <w:t>.</w:t>
            </w:r>
          </w:p>
          <w:p w:rsidR="00245D25" w:rsidRPr="00075249" w:rsidRDefault="00245D25" w:rsidP="0016599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Строительство фельдшерско-акушерского пункта </w:t>
            </w:r>
            <w:r w:rsidR="006B21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6B21C3" w:rsidRPr="00075249">
              <w:rPr>
                <w:rFonts w:ascii="Times New Roman" w:hAnsi="Times New Roman" w:cs="Times New Roman"/>
                <w:bCs/>
                <w:sz w:val="24"/>
                <w:szCs w:val="24"/>
              </w:rPr>
              <w:t>с. Вывенка</w:t>
            </w:r>
            <w:r w:rsidR="006B21C3">
              <w:rPr>
                <w:rFonts w:ascii="Times New Roman" w:hAnsi="Times New Roman" w:cs="Times New Roman"/>
                <w:bCs/>
                <w:sz w:val="24"/>
                <w:szCs w:val="24"/>
              </w:rPr>
              <w:t>, в  Олюторском муниципальном</w:t>
            </w:r>
            <w:r w:rsidRPr="00075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</w:t>
            </w:r>
            <w:r w:rsidR="006B21C3">
              <w:rPr>
                <w:rFonts w:ascii="Times New Roman" w:hAnsi="Times New Roman" w:cs="Times New Roman"/>
                <w:bCs/>
                <w:sz w:val="24"/>
                <w:szCs w:val="24"/>
              </w:rPr>
              <w:t>- – с</w:t>
            </w:r>
            <w:r w:rsidRPr="00075249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 завершено, ввод объекта в 1 квартале 2020 года.</w:t>
            </w:r>
          </w:p>
          <w:p w:rsidR="006F1869" w:rsidRPr="00075249" w:rsidRDefault="00245D25" w:rsidP="006B21C3">
            <w:pPr>
              <w:pStyle w:val="Style14"/>
              <w:spacing w:line="240" w:lineRule="auto"/>
              <w:ind w:right="43" w:firstLine="0"/>
              <w:rPr>
                <w:rFonts w:eastAsia="Times New Roman"/>
              </w:rPr>
            </w:pPr>
            <w:r w:rsidRPr="00075249">
              <w:lastRenderedPageBreak/>
              <w:t xml:space="preserve">Строительство </w:t>
            </w:r>
            <w:r w:rsidR="0016599C" w:rsidRPr="00075249">
              <w:rPr>
                <w:bCs/>
              </w:rPr>
              <w:t xml:space="preserve">фельдшерско-акушерского пункта </w:t>
            </w:r>
            <w:r w:rsidR="006B21C3">
              <w:rPr>
                <w:bCs/>
              </w:rPr>
              <w:t xml:space="preserve">в </w:t>
            </w:r>
            <w:r w:rsidR="006B21C3" w:rsidRPr="00075249">
              <w:t>с.Анавгай</w:t>
            </w:r>
            <w:r w:rsidR="006B21C3">
              <w:t>, в</w:t>
            </w:r>
            <w:r w:rsidR="0016599C" w:rsidRPr="00075249">
              <w:rPr>
                <w:bCs/>
              </w:rPr>
              <w:t xml:space="preserve"> </w:t>
            </w:r>
            <w:r w:rsidRPr="00075249">
              <w:t>Быстринск</w:t>
            </w:r>
            <w:r w:rsidR="006B21C3">
              <w:t>ом</w:t>
            </w:r>
            <w:r w:rsidR="0016599C" w:rsidRPr="00075249">
              <w:t xml:space="preserve"> муниципальн</w:t>
            </w:r>
            <w:r w:rsidR="006B21C3">
              <w:t>ом</w:t>
            </w:r>
            <w:r w:rsidRPr="00075249">
              <w:t xml:space="preserve"> район</w:t>
            </w:r>
            <w:r w:rsidR="006B21C3">
              <w:t>е – к</w:t>
            </w:r>
            <w:r w:rsidRPr="00075249">
              <w:t>онтракт расторгнут в связи</w:t>
            </w:r>
            <w:r w:rsidR="00075249" w:rsidRPr="00075249">
              <w:t xml:space="preserve"> с недобросовестным подрядчиком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</w:tcPr>
          <w:p w:rsidR="006F1869" w:rsidRPr="00554ECD" w:rsidRDefault="006F1869" w:rsidP="005566B8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554ECD">
              <w:rPr>
                <w:b/>
                <w:i/>
              </w:rPr>
              <w:lastRenderedPageBreak/>
              <w:t>"Так доля школ с современными условиями обучения выросла с         12 % в 2000 до 85% в 2018. Но порядка 200 000 ребят все еще ходят в школы, где нет нормального отопления, водопровода и канализации… Обращаю внимание глав регионов, где есть ещё такие школы… К концу 2021 года все школы России должны иметь не просто доступ в сеть, а высокоскоростной интернет."</w:t>
            </w:r>
          </w:p>
        </w:tc>
        <w:tc>
          <w:tcPr>
            <w:tcW w:w="2410" w:type="dxa"/>
          </w:tcPr>
          <w:p w:rsidR="006F1869" w:rsidRPr="00554ECD" w:rsidRDefault="006F1869" w:rsidP="005566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в Камчатском крае мероприятий по оснащению образовательных организаций приборами погодного регулирования и локальными системами отопления для обеспечения комфортного пребывания детей в межотопительный период</w:t>
            </w:r>
          </w:p>
        </w:tc>
        <w:tc>
          <w:tcPr>
            <w:tcW w:w="992" w:type="dxa"/>
          </w:tcPr>
          <w:p w:rsidR="006F1869" w:rsidRPr="00554ECD" w:rsidRDefault="006F1869" w:rsidP="005566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513" w:type="dxa"/>
          </w:tcPr>
          <w:p w:rsidR="006F1869" w:rsidRPr="00075249" w:rsidRDefault="006F1869" w:rsidP="004635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26.07.2019 депутатами Законодательного Собрания осуществлена выездная проверка по запуску автономных отопительных систем, установленных в детских учреждениях в 2018 году. </w:t>
            </w:r>
          </w:p>
          <w:p w:rsidR="006F1869" w:rsidRPr="00075249" w:rsidRDefault="006F1869" w:rsidP="004635B5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249">
              <w:rPr>
                <w:rFonts w:ascii="Times New Roman" w:hAnsi="Times New Roman" w:cs="Times New Roman"/>
                <w:sz w:val="24"/>
                <w:szCs w:val="24"/>
              </w:rPr>
              <w:t xml:space="preserve">За 4 года реализации проекта в 55 школах и дошкольных учреждениях установлен полный цикл оборудования. </w:t>
            </w:r>
          </w:p>
          <w:p w:rsidR="0016599C" w:rsidRPr="00075249" w:rsidRDefault="0016599C" w:rsidP="00165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01.10.2019 на заседании Президиума Законодательного Собрания </w:t>
            </w:r>
            <w:r w:rsidR="006B21C3" w:rsidRPr="00075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 </w:t>
            </w:r>
            <w:r w:rsidRPr="00075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обращение к министру строительства и жилищно-коммунального хозяйства Российской Федерации по вопросу </w:t>
            </w:r>
            <w:r w:rsidRPr="00075249">
              <w:rPr>
                <w:rFonts w:ascii="Times New Roman" w:hAnsi="Times New Roman" w:cs="Times New Roman"/>
                <w:sz w:val="24"/>
                <w:szCs w:val="24"/>
              </w:rPr>
              <w:t>введения обязательного требования в СП  252.1325800.2016 "Свод правил. Здания дошкольных образовательных организаций. Правила проектирования" и СП 251.1325800.2016 "Здания общеобразовательных организаций. Правила проектирования" об оборудовании зданий дошкольных и общеобразовательных учреждений, расположенных в районах Крайнего Севера и местностях, приравненных к ним, системами локального отопления, оборудованием для комфортного пребывания детей в межотопительный период, а также системами вентиляции в соответствии с требованиями, предъявляемыми к отоплению, вентиляции и кондиционированию воздуха в общественных зданиях и сооружениях.</w:t>
            </w:r>
          </w:p>
          <w:p w:rsidR="0016599C" w:rsidRPr="00075249" w:rsidRDefault="0016599C" w:rsidP="0016599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524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рамках контроля исполнения мероприятий подпрограммы "Чистая вода" государственной программы "Энергоэффективность, развитие энергетики и коммунального хозяйства, обеспечение жителей населенных пунктов Камчатского края коммунальными услугами" проведен мониторинг обеспеченности населенных пунктов Камчатского края системами центрального водоснабжения и водоотведения. По итогам мо</w:t>
            </w:r>
            <w:r w:rsidR="0007524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ниторинга направлено обращение з</w:t>
            </w:r>
            <w:r w:rsidRPr="0007524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аместителю Председателя Правительства Камчатского края Смирнову Т.Ю. </w:t>
            </w:r>
          </w:p>
          <w:p w:rsidR="006F1869" w:rsidRPr="00075249" w:rsidRDefault="0016599C" w:rsidP="006B21C3">
            <w:pPr>
              <w:ind w:firstLine="34"/>
              <w:jc w:val="both"/>
              <w:rPr>
                <w:sz w:val="24"/>
                <w:szCs w:val="24"/>
              </w:rPr>
            </w:pPr>
            <w:r w:rsidRPr="000752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11.09.2019 </w:t>
            </w:r>
            <w:r w:rsidR="006B21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комитетом по строительству, транспорту, энергетике и вопросам жилищно-коммунального хозяйства </w:t>
            </w:r>
            <w:r w:rsidRPr="000752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проведено селекторное совещание с главами представительных органов местного самоуправления на тему:</w:t>
            </w:r>
            <w:r w:rsidR="000752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"</w:t>
            </w:r>
            <w:r w:rsidRPr="00075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мероприятий по поиску источников хозяйственно-питьевого водоснабжения, обустройству водозаборных скважин и строительству централизованных систем водоснабжения и водоотведения в населенных пунктах Камчатского края". По итогам совещания выработаны и направлены рекомендации профильным министерствам и органам местного самоуправления муниципальных образований в Камчатском крае</w:t>
            </w:r>
          </w:p>
        </w:tc>
      </w:tr>
      <w:tr w:rsidR="006F1869" w:rsidRPr="00554ECD" w:rsidTr="006F1869">
        <w:trPr>
          <w:trHeight w:val="427"/>
        </w:trPr>
        <w:tc>
          <w:tcPr>
            <w:tcW w:w="3827" w:type="dxa"/>
          </w:tcPr>
          <w:p w:rsidR="006F1869" w:rsidRPr="00554ECD" w:rsidRDefault="006F1869" w:rsidP="005566B8">
            <w:pPr>
              <w:pStyle w:val="ac"/>
              <w:shd w:val="clear" w:color="auto" w:fill="FFFFFF"/>
              <w:spacing w:after="0" w:line="270" w:lineRule="atLeast"/>
              <w:jc w:val="both"/>
              <w:rPr>
                <w:b/>
                <w:i/>
              </w:rPr>
            </w:pPr>
            <w:r w:rsidRPr="00554ECD">
              <w:rPr>
                <w:b/>
                <w:i/>
              </w:rPr>
              <w:t>"За шесть лет по всей стране будет реконструировано более 60 аэропортов, в том числе строятся международные аэропортовые комплексы в Хабаровске, Южно-Сахалинске, Петропавловске-Камчатском… Всё это крайне важно для развития Сибири и Дальнего Востока."</w:t>
            </w:r>
          </w:p>
        </w:tc>
        <w:tc>
          <w:tcPr>
            <w:tcW w:w="2410" w:type="dxa"/>
          </w:tcPr>
          <w:p w:rsidR="006F1869" w:rsidRPr="00554ECD" w:rsidRDefault="006F1869" w:rsidP="005566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Мониторинг реконструкции международного аэропорта         г. Петропавловск-Камчатский "Елизово"</w:t>
            </w:r>
          </w:p>
        </w:tc>
        <w:tc>
          <w:tcPr>
            <w:tcW w:w="992" w:type="dxa"/>
          </w:tcPr>
          <w:p w:rsidR="006F1869" w:rsidRPr="00554ECD" w:rsidRDefault="006F1869" w:rsidP="005566B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ECD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7513" w:type="dxa"/>
          </w:tcPr>
          <w:p w:rsidR="00245D25" w:rsidRDefault="006B21C3" w:rsidP="00245D25">
            <w:pPr>
              <w:pStyle w:val="Style14"/>
              <w:spacing w:line="240" w:lineRule="auto"/>
              <w:ind w:right="43" w:firstLine="0"/>
            </w:pPr>
            <w:r>
              <w:t>По итогам проведенного мониторинга: в</w:t>
            </w:r>
            <w:r w:rsidR="00245D25">
              <w:t xml:space="preserve"> рамках ФЦП "Экономическое </w:t>
            </w:r>
            <w:r w:rsidR="00075249">
              <w:t>и социальное развитие Дальнего В</w:t>
            </w:r>
            <w:r w:rsidR="00245D25">
              <w:t xml:space="preserve">остока и Байкальского региона" проведена реконструкция объектов федеральной собственности в аэропорту Петропавловск-Камчатский (Елизово) на общую сумму 11 366,00 млн рублей. Реконструированы и построены объекты аэропортового комплекса (ИВПП-1, рулевые дорожки, КДП, АСТ и другие). </w:t>
            </w:r>
          </w:p>
          <w:p w:rsidR="00245D25" w:rsidRDefault="00245D25" w:rsidP="00245D25">
            <w:pPr>
              <w:pStyle w:val="Style14"/>
              <w:widowControl/>
              <w:spacing w:line="240" w:lineRule="auto"/>
              <w:ind w:right="43" w:firstLine="0"/>
            </w:pPr>
            <w:r>
              <w:t xml:space="preserve">Правительством Камчатского края подписано инвестиционное соглашение с АО "УК "Аэропорты Регионов". В рамках данного соглашения инвестор направит в развитие аэропортового комплекса 6 200,00 млн рублей. Для обеспечения функционирования нового аэровокзала требуется строительство дополнительного перрона для стоянки разных типов воздушных судов и дополнительных рулевых дорожек, данные мероприятия включены в Комплексный план модернизации и расширения магистральной инфраструктуры до 2024 года, предусмотренное финансирование составляет 2,5 млрд рублей. Работы ведутся. Срок реализации 2021 год. </w:t>
            </w:r>
          </w:p>
          <w:p w:rsidR="006F1869" w:rsidRPr="00554ECD" w:rsidRDefault="00245D25" w:rsidP="006B21C3">
            <w:pPr>
              <w:pStyle w:val="Style14"/>
              <w:widowControl/>
              <w:spacing w:line="240" w:lineRule="auto"/>
              <w:ind w:right="43" w:firstLine="0"/>
            </w:pPr>
            <w:r>
              <w:t xml:space="preserve">На контроле комитета </w:t>
            </w:r>
            <w:r w:rsidR="006B21C3">
              <w:rPr>
                <w:rFonts w:eastAsia="Times New Roman"/>
                <w:iCs/>
              </w:rPr>
              <w:t xml:space="preserve"> </w:t>
            </w:r>
            <w:r w:rsidR="006B21C3">
              <w:rPr>
                <w:rFonts w:eastAsia="Times New Roman"/>
                <w:iCs/>
              </w:rPr>
              <w:t xml:space="preserve">по строительству, транспорту, энергетике и вопросам жилищно-коммунального хозяйства </w:t>
            </w:r>
            <w:r w:rsidR="006B21C3">
              <w:rPr>
                <w:rFonts w:eastAsia="Times New Roman"/>
                <w:iCs/>
              </w:rPr>
              <w:t>ос</w:t>
            </w:r>
            <w:r>
              <w:t>тается вопрос о реализации реконструкции аэропорта "Оссора", работы по которому возобновлены в 3 квартале 2019 года ООО "Устой М"</w:t>
            </w:r>
            <w:r w:rsidR="006F1869" w:rsidRPr="00554ECD">
              <w:t xml:space="preserve"> </w:t>
            </w:r>
          </w:p>
        </w:tc>
      </w:tr>
    </w:tbl>
    <w:p w:rsidR="00B3435F" w:rsidRPr="00554ECD" w:rsidRDefault="00B3435F" w:rsidP="00F17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</w:p>
    <w:sectPr w:rsidR="00B3435F" w:rsidRPr="00554ECD" w:rsidSect="006F1869">
      <w:footerReference w:type="default" r:id="rId9"/>
      <w:pgSz w:w="16838" w:h="11905" w:orient="landscape"/>
      <w:pgMar w:top="851" w:right="678" w:bottom="993" w:left="1276" w:header="720" w:footer="43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56A" w:rsidRDefault="00C3556A" w:rsidP="00FE1F38">
      <w:pPr>
        <w:spacing w:after="0" w:line="240" w:lineRule="auto"/>
      </w:pPr>
      <w:r>
        <w:separator/>
      </w:r>
    </w:p>
  </w:endnote>
  <w:endnote w:type="continuationSeparator" w:id="0">
    <w:p w:rsidR="00C3556A" w:rsidRDefault="00C3556A" w:rsidP="00F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94512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C3556A" w:rsidRPr="008067E4" w:rsidRDefault="00C3556A">
        <w:pPr>
          <w:pStyle w:val="aa"/>
          <w:jc w:val="right"/>
          <w:rPr>
            <w:sz w:val="16"/>
            <w:szCs w:val="16"/>
          </w:rPr>
        </w:pPr>
        <w:r w:rsidRPr="008067E4">
          <w:rPr>
            <w:sz w:val="16"/>
            <w:szCs w:val="16"/>
          </w:rPr>
          <w:fldChar w:fldCharType="begin"/>
        </w:r>
        <w:r w:rsidRPr="008067E4">
          <w:rPr>
            <w:sz w:val="16"/>
            <w:szCs w:val="16"/>
          </w:rPr>
          <w:instrText>PAGE   \* MERGEFORMAT</w:instrText>
        </w:r>
        <w:r w:rsidRPr="008067E4">
          <w:rPr>
            <w:sz w:val="16"/>
            <w:szCs w:val="16"/>
          </w:rPr>
          <w:fldChar w:fldCharType="separate"/>
        </w:r>
        <w:r w:rsidR="00DC21D0">
          <w:rPr>
            <w:noProof/>
            <w:sz w:val="16"/>
            <w:szCs w:val="16"/>
          </w:rPr>
          <w:t>3</w:t>
        </w:r>
        <w:r w:rsidRPr="008067E4">
          <w:rPr>
            <w:sz w:val="16"/>
            <w:szCs w:val="16"/>
          </w:rPr>
          <w:fldChar w:fldCharType="end"/>
        </w:r>
      </w:p>
    </w:sdtContent>
  </w:sdt>
  <w:p w:rsidR="00C3556A" w:rsidRPr="000B735B" w:rsidRDefault="00C3556A" w:rsidP="000B735B">
    <w:pPr>
      <w:pStyle w:val="a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56A" w:rsidRDefault="00C3556A" w:rsidP="00FE1F38">
      <w:pPr>
        <w:spacing w:after="0" w:line="240" w:lineRule="auto"/>
      </w:pPr>
      <w:r>
        <w:separator/>
      </w:r>
    </w:p>
  </w:footnote>
  <w:footnote w:type="continuationSeparator" w:id="0">
    <w:p w:rsidR="00C3556A" w:rsidRDefault="00C3556A" w:rsidP="00FE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674D"/>
    <w:multiLevelType w:val="singleLevel"/>
    <w:tmpl w:val="A1327436"/>
    <w:lvl w:ilvl="0">
      <w:start w:val="2017"/>
      <w:numFmt w:val="decimal"/>
      <w:lvlText w:val="26.12.%1"/>
      <w:legacy w:legacy="1" w:legacySpace="0" w:legacyIndent="14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52A3D1E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C5E99"/>
    <w:multiLevelType w:val="singleLevel"/>
    <w:tmpl w:val="D61A64FA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5FC3109"/>
    <w:multiLevelType w:val="singleLevel"/>
    <w:tmpl w:val="ADFE5C52"/>
    <w:lvl w:ilvl="0">
      <w:start w:val="2018"/>
      <w:numFmt w:val="decimal"/>
      <w:lvlText w:val="02.02.%1"/>
      <w:legacy w:legacy="1" w:legacySpace="0" w:legacyIndent="131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8006A8F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B0CC0"/>
    <w:multiLevelType w:val="singleLevel"/>
    <w:tmpl w:val="81D4171E"/>
    <w:lvl w:ilvl="0">
      <w:start w:val="2018"/>
      <w:numFmt w:val="decimal"/>
      <w:lvlText w:val="26.02.%1"/>
      <w:legacy w:legacy="1" w:legacySpace="0" w:legacyIndent="145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3D77720"/>
    <w:multiLevelType w:val="hybridMultilevel"/>
    <w:tmpl w:val="38E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F11D3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2"/>
    <w:lvlOverride w:ilvl="0">
      <w:lvl w:ilvl="0">
        <w:start w:val="1"/>
        <w:numFmt w:val="decimal"/>
        <w:lvlText w:val="%1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autoHyphenation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F6"/>
    <w:rsid w:val="00002E43"/>
    <w:rsid w:val="000055FE"/>
    <w:rsid w:val="00007B90"/>
    <w:rsid w:val="00010FAD"/>
    <w:rsid w:val="0002032E"/>
    <w:rsid w:val="0003594D"/>
    <w:rsid w:val="000371C3"/>
    <w:rsid w:val="000379B4"/>
    <w:rsid w:val="000412EB"/>
    <w:rsid w:val="00041892"/>
    <w:rsid w:val="00042F7C"/>
    <w:rsid w:val="00050679"/>
    <w:rsid w:val="000610A7"/>
    <w:rsid w:val="000619F9"/>
    <w:rsid w:val="0006485B"/>
    <w:rsid w:val="00066135"/>
    <w:rsid w:val="00075249"/>
    <w:rsid w:val="0007767C"/>
    <w:rsid w:val="00084AED"/>
    <w:rsid w:val="000A28B1"/>
    <w:rsid w:val="000A42EB"/>
    <w:rsid w:val="000A6018"/>
    <w:rsid w:val="000B60F8"/>
    <w:rsid w:val="000B735B"/>
    <w:rsid w:val="000D4938"/>
    <w:rsid w:val="000E4431"/>
    <w:rsid w:val="000F1247"/>
    <w:rsid w:val="000F2FAE"/>
    <w:rsid w:val="001032F7"/>
    <w:rsid w:val="00103930"/>
    <w:rsid w:val="001107FD"/>
    <w:rsid w:val="001112B4"/>
    <w:rsid w:val="00113436"/>
    <w:rsid w:val="001159B7"/>
    <w:rsid w:val="001179CA"/>
    <w:rsid w:val="00117FC5"/>
    <w:rsid w:val="00130F00"/>
    <w:rsid w:val="00131B72"/>
    <w:rsid w:val="001402A2"/>
    <w:rsid w:val="00141627"/>
    <w:rsid w:val="0014222B"/>
    <w:rsid w:val="0015662E"/>
    <w:rsid w:val="00161A7B"/>
    <w:rsid w:val="0016599C"/>
    <w:rsid w:val="001667C7"/>
    <w:rsid w:val="00166D0A"/>
    <w:rsid w:val="001741DC"/>
    <w:rsid w:val="001760E5"/>
    <w:rsid w:val="00177A59"/>
    <w:rsid w:val="001807BD"/>
    <w:rsid w:val="00185A70"/>
    <w:rsid w:val="00187A08"/>
    <w:rsid w:val="001951DC"/>
    <w:rsid w:val="001973F3"/>
    <w:rsid w:val="001B0D6B"/>
    <w:rsid w:val="001B1B7C"/>
    <w:rsid w:val="001B288E"/>
    <w:rsid w:val="001C177D"/>
    <w:rsid w:val="001C1BB7"/>
    <w:rsid w:val="001D2796"/>
    <w:rsid w:val="001D4805"/>
    <w:rsid w:val="001E521E"/>
    <w:rsid w:val="001E5DB2"/>
    <w:rsid w:val="001E7B22"/>
    <w:rsid w:val="001F23F3"/>
    <w:rsid w:val="00200A6C"/>
    <w:rsid w:val="00200D77"/>
    <w:rsid w:val="00201D92"/>
    <w:rsid w:val="00214D29"/>
    <w:rsid w:val="0022342C"/>
    <w:rsid w:val="0022661E"/>
    <w:rsid w:val="00230FB6"/>
    <w:rsid w:val="002333F5"/>
    <w:rsid w:val="00245D25"/>
    <w:rsid w:val="002476B4"/>
    <w:rsid w:val="002537D2"/>
    <w:rsid w:val="00254068"/>
    <w:rsid w:val="00255641"/>
    <w:rsid w:val="002622AB"/>
    <w:rsid w:val="0026374C"/>
    <w:rsid w:val="00265055"/>
    <w:rsid w:val="00265ED7"/>
    <w:rsid w:val="00266FDE"/>
    <w:rsid w:val="00270680"/>
    <w:rsid w:val="00275B56"/>
    <w:rsid w:val="00287AFE"/>
    <w:rsid w:val="00296898"/>
    <w:rsid w:val="002A5EEF"/>
    <w:rsid w:val="002C4232"/>
    <w:rsid w:val="002C64A9"/>
    <w:rsid w:val="002D099D"/>
    <w:rsid w:val="002D429F"/>
    <w:rsid w:val="002D53DC"/>
    <w:rsid w:val="002E169C"/>
    <w:rsid w:val="002E2081"/>
    <w:rsid w:val="002E7DE1"/>
    <w:rsid w:val="002F0B14"/>
    <w:rsid w:val="002F4314"/>
    <w:rsid w:val="002F55DB"/>
    <w:rsid w:val="002F62DF"/>
    <w:rsid w:val="002F71A7"/>
    <w:rsid w:val="00301073"/>
    <w:rsid w:val="00301C7F"/>
    <w:rsid w:val="00307EC5"/>
    <w:rsid w:val="003111DB"/>
    <w:rsid w:val="00320822"/>
    <w:rsid w:val="00323889"/>
    <w:rsid w:val="00330926"/>
    <w:rsid w:val="00330AB3"/>
    <w:rsid w:val="00331191"/>
    <w:rsid w:val="00337D59"/>
    <w:rsid w:val="00342E08"/>
    <w:rsid w:val="003505E4"/>
    <w:rsid w:val="00350742"/>
    <w:rsid w:val="003619D9"/>
    <w:rsid w:val="003658E6"/>
    <w:rsid w:val="00372FE6"/>
    <w:rsid w:val="003732D3"/>
    <w:rsid w:val="00373BE2"/>
    <w:rsid w:val="00373ED9"/>
    <w:rsid w:val="00383432"/>
    <w:rsid w:val="00390DE5"/>
    <w:rsid w:val="003A6AE4"/>
    <w:rsid w:val="003B4FBE"/>
    <w:rsid w:val="003B7044"/>
    <w:rsid w:val="003C2C73"/>
    <w:rsid w:val="003C3EF1"/>
    <w:rsid w:val="003C447A"/>
    <w:rsid w:val="003E1D0B"/>
    <w:rsid w:val="003E1F06"/>
    <w:rsid w:val="003E27B3"/>
    <w:rsid w:val="003E576E"/>
    <w:rsid w:val="003F0585"/>
    <w:rsid w:val="003F394C"/>
    <w:rsid w:val="00405076"/>
    <w:rsid w:val="00405CDE"/>
    <w:rsid w:val="00410757"/>
    <w:rsid w:val="00411E1A"/>
    <w:rsid w:val="0041283C"/>
    <w:rsid w:val="00415B57"/>
    <w:rsid w:val="00427E96"/>
    <w:rsid w:val="004324DF"/>
    <w:rsid w:val="0043309A"/>
    <w:rsid w:val="00436E7D"/>
    <w:rsid w:val="00440580"/>
    <w:rsid w:val="00452B73"/>
    <w:rsid w:val="00462D59"/>
    <w:rsid w:val="004635B5"/>
    <w:rsid w:val="004652A9"/>
    <w:rsid w:val="00472697"/>
    <w:rsid w:val="00475771"/>
    <w:rsid w:val="0048011C"/>
    <w:rsid w:val="00483AEE"/>
    <w:rsid w:val="004871AC"/>
    <w:rsid w:val="004A36B7"/>
    <w:rsid w:val="004B054C"/>
    <w:rsid w:val="004B071B"/>
    <w:rsid w:val="004D1578"/>
    <w:rsid w:val="004D3743"/>
    <w:rsid w:val="004D48F7"/>
    <w:rsid w:val="00502E29"/>
    <w:rsid w:val="005050CE"/>
    <w:rsid w:val="00514641"/>
    <w:rsid w:val="00523C73"/>
    <w:rsid w:val="005253D0"/>
    <w:rsid w:val="005258A6"/>
    <w:rsid w:val="00525F2F"/>
    <w:rsid w:val="005268F3"/>
    <w:rsid w:val="00554ECD"/>
    <w:rsid w:val="005566B8"/>
    <w:rsid w:val="00557B02"/>
    <w:rsid w:val="00560B59"/>
    <w:rsid w:val="00566F90"/>
    <w:rsid w:val="00586155"/>
    <w:rsid w:val="0058755E"/>
    <w:rsid w:val="00587B10"/>
    <w:rsid w:val="00590F8A"/>
    <w:rsid w:val="00593A36"/>
    <w:rsid w:val="005A379E"/>
    <w:rsid w:val="005A4BE7"/>
    <w:rsid w:val="005A645D"/>
    <w:rsid w:val="005B3884"/>
    <w:rsid w:val="005B4523"/>
    <w:rsid w:val="005C02A9"/>
    <w:rsid w:val="005C08CD"/>
    <w:rsid w:val="005C3C39"/>
    <w:rsid w:val="005C44DD"/>
    <w:rsid w:val="005D7F0B"/>
    <w:rsid w:val="005E3AE3"/>
    <w:rsid w:val="005F7740"/>
    <w:rsid w:val="006049C8"/>
    <w:rsid w:val="006164D9"/>
    <w:rsid w:val="006229C7"/>
    <w:rsid w:val="00623656"/>
    <w:rsid w:val="006248E5"/>
    <w:rsid w:val="00626B2F"/>
    <w:rsid w:val="00627263"/>
    <w:rsid w:val="00635836"/>
    <w:rsid w:val="00646A0D"/>
    <w:rsid w:val="006501A3"/>
    <w:rsid w:val="00656727"/>
    <w:rsid w:val="00661F44"/>
    <w:rsid w:val="0066612A"/>
    <w:rsid w:val="00671D49"/>
    <w:rsid w:val="0067513C"/>
    <w:rsid w:val="00675A2E"/>
    <w:rsid w:val="00680FA1"/>
    <w:rsid w:val="0068179B"/>
    <w:rsid w:val="006A1FCB"/>
    <w:rsid w:val="006B21C3"/>
    <w:rsid w:val="006B6B63"/>
    <w:rsid w:val="006C08C6"/>
    <w:rsid w:val="006C5CB3"/>
    <w:rsid w:val="006C720C"/>
    <w:rsid w:val="006D424F"/>
    <w:rsid w:val="006E0D7A"/>
    <w:rsid w:val="006E1C97"/>
    <w:rsid w:val="006E2E13"/>
    <w:rsid w:val="006E4A4E"/>
    <w:rsid w:val="006E5B7D"/>
    <w:rsid w:val="006E6640"/>
    <w:rsid w:val="006F1869"/>
    <w:rsid w:val="006F600C"/>
    <w:rsid w:val="00700F82"/>
    <w:rsid w:val="00704C7C"/>
    <w:rsid w:val="007059DC"/>
    <w:rsid w:val="0071210E"/>
    <w:rsid w:val="00715728"/>
    <w:rsid w:val="00716703"/>
    <w:rsid w:val="00724F0E"/>
    <w:rsid w:val="00725943"/>
    <w:rsid w:val="00727FBB"/>
    <w:rsid w:val="00731990"/>
    <w:rsid w:val="00734716"/>
    <w:rsid w:val="00734C1E"/>
    <w:rsid w:val="00736557"/>
    <w:rsid w:val="007425A3"/>
    <w:rsid w:val="007465E1"/>
    <w:rsid w:val="007478A0"/>
    <w:rsid w:val="00754996"/>
    <w:rsid w:val="00760366"/>
    <w:rsid w:val="00763AC8"/>
    <w:rsid w:val="007651D4"/>
    <w:rsid w:val="007679D8"/>
    <w:rsid w:val="0077508D"/>
    <w:rsid w:val="00781403"/>
    <w:rsid w:val="00786F3B"/>
    <w:rsid w:val="00790A7F"/>
    <w:rsid w:val="0079581B"/>
    <w:rsid w:val="00796214"/>
    <w:rsid w:val="00797C3C"/>
    <w:rsid w:val="007A656B"/>
    <w:rsid w:val="007C452C"/>
    <w:rsid w:val="007C67BF"/>
    <w:rsid w:val="007D44C6"/>
    <w:rsid w:val="007E13C3"/>
    <w:rsid w:val="007F056D"/>
    <w:rsid w:val="008067E4"/>
    <w:rsid w:val="00814A33"/>
    <w:rsid w:val="0083079D"/>
    <w:rsid w:val="008430D6"/>
    <w:rsid w:val="00853C8B"/>
    <w:rsid w:val="00860FDD"/>
    <w:rsid w:val="008657B1"/>
    <w:rsid w:val="00871F95"/>
    <w:rsid w:val="00880C46"/>
    <w:rsid w:val="00882E0F"/>
    <w:rsid w:val="00883B94"/>
    <w:rsid w:val="008850FB"/>
    <w:rsid w:val="008A18FC"/>
    <w:rsid w:val="008A7189"/>
    <w:rsid w:val="008B1FD5"/>
    <w:rsid w:val="008C21A4"/>
    <w:rsid w:val="008C41C3"/>
    <w:rsid w:val="008C4BF9"/>
    <w:rsid w:val="008C51B2"/>
    <w:rsid w:val="008C6581"/>
    <w:rsid w:val="008D021D"/>
    <w:rsid w:val="008D7ADB"/>
    <w:rsid w:val="008E1B2F"/>
    <w:rsid w:val="008E55FD"/>
    <w:rsid w:val="008F0017"/>
    <w:rsid w:val="008F38D7"/>
    <w:rsid w:val="008F677E"/>
    <w:rsid w:val="00902901"/>
    <w:rsid w:val="00902E42"/>
    <w:rsid w:val="009042C5"/>
    <w:rsid w:val="0091655A"/>
    <w:rsid w:val="00927AAB"/>
    <w:rsid w:val="00930DE6"/>
    <w:rsid w:val="0093602C"/>
    <w:rsid w:val="00943654"/>
    <w:rsid w:val="00947501"/>
    <w:rsid w:val="00952817"/>
    <w:rsid w:val="00952B61"/>
    <w:rsid w:val="00953D94"/>
    <w:rsid w:val="00964BB4"/>
    <w:rsid w:val="009658FC"/>
    <w:rsid w:val="00967541"/>
    <w:rsid w:val="00987EEB"/>
    <w:rsid w:val="00990E26"/>
    <w:rsid w:val="00995261"/>
    <w:rsid w:val="009B0333"/>
    <w:rsid w:val="009B081E"/>
    <w:rsid w:val="009B210D"/>
    <w:rsid w:val="009B26BC"/>
    <w:rsid w:val="009C000E"/>
    <w:rsid w:val="009C2E12"/>
    <w:rsid w:val="00A01C23"/>
    <w:rsid w:val="00A10455"/>
    <w:rsid w:val="00A130B6"/>
    <w:rsid w:val="00A24894"/>
    <w:rsid w:val="00A24C87"/>
    <w:rsid w:val="00A26285"/>
    <w:rsid w:val="00A33553"/>
    <w:rsid w:val="00A34834"/>
    <w:rsid w:val="00A40B1C"/>
    <w:rsid w:val="00A4242A"/>
    <w:rsid w:val="00A4245F"/>
    <w:rsid w:val="00A447A6"/>
    <w:rsid w:val="00A466DA"/>
    <w:rsid w:val="00A62FE6"/>
    <w:rsid w:val="00A6462A"/>
    <w:rsid w:val="00A72EDC"/>
    <w:rsid w:val="00A76ADD"/>
    <w:rsid w:val="00A8236F"/>
    <w:rsid w:val="00A84A3B"/>
    <w:rsid w:val="00A928C3"/>
    <w:rsid w:val="00A93D2F"/>
    <w:rsid w:val="00A96DEC"/>
    <w:rsid w:val="00A97FD9"/>
    <w:rsid w:val="00AA5AC6"/>
    <w:rsid w:val="00AC0CA9"/>
    <w:rsid w:val="00AC2F2F"/>
    <w:rsid w:val="00AC6CFE"/>
    <w:rsid w:val="00AD14A7"/>
    <w:rsid w:val="00AE56A0"/>
    <w:rsid w:val="00AE5EA7"/>
    <w:rsid w:val="00AF3EED"/>
    <w:rsid w:val="00AF7397"/>
    <w:rsid w:val="00AF7DB0"/>
    <w:rsid w:val="00B00045"/>
    <w:rsid w:val="00B04A8E"/>
    <w:rsid w:val="00B10B17"/>
    <w:rsid w:val="00B146AE"/>
    <w:rsid w:val="00B27ABD"/>
    <w:rsid w:val="00B34279"/>
    <w:rsid w:val="00B3435F"/>
    <w:rsid w:val="00B41879"/>
    <w:rsid w:val="00B45DCC"/>
    <w:rsid w:val="00B50E2E"/>
    <w:rsid w:val="00B5370C"/>
    <w:rsid w:val="00B661E2"/>
    <w:rsid w:val="00B756A3"/>
    <w:rsid w:val="00B82467"/>
    <w:rsid w:val="00B82623"/>
    <w:rsid w:val="00B8266A"/>
    <w:rsid w:val="00B84D36"/>
    <w:rsid w:val="00B97FEA"/>
    <w:rsid w:val="00BA0272"/>
    <w:rsid w:val="00BA4B57"/>
    <w:rsid w:val="00BB24B1"/>
    <w:rsid w:val="00BB5C65"/>
    <w:rsid w:val="00BC3C75"/>
    <w:rsid w:val="00BC6C13"/>
    <w:rsid w:val="00BD37C9"/>
    <w:rsid w:val="00BE5622"/>
    <w:rsid w:val="00BE60AC"/>
    <w:rsid w:val="00C060F2"/>
    <w:rsid w:val="00C06939"/>
    <w:rsid w:val="00C06D71"/>
    <w:rsid w:val="00C10A99"/>
    <w:rsid w:val="00C1183B"/>
    <w:rsid w:val="00C129BC"/>
    <w:rsid w:val="00C27DE9"/>
    <w:rsid w:val="00C3556A"/>
    <w:rsid w:val="00C368FB"/>
    <w:rsid w:val="00C4148B"/>
    <w:rsid w:val="00C447B9"/>
    <w:rsid w:val="00C454D9"/>
    <w:rsid w:val="00C46C97"/>
    <w:rsid w:val="00C47D7A"/>
    <w:rsid w:val="00C52F5E"/>
    <w:rsid w:val="00C5453F"/>
    <w:rsid w:val="00C56778"/>
    <w:rsid w:val="00C61710"/>
    <w:rsid w:val="00C61BBE"/>
    <w:rsid w:val="00C644FE"/>
    <w:rsid w:val="00C64B1E"/>
    <w:rsid w:val="00C709EA"/>
    <w:rsid w:val="00C70C3B"/>
    <w:rsid w:val="00C713D0"/>
    <w:rsid w:val="00C74215"/>
    <w:rsid w:val="00C972F9"/>
    <w:rsid w:val="00C97762"/>
    <w:rsid w:val="00C97A41"/>
    <w:rsid w:val="00CA5344"/>
    <w:rsid w:val="00CA5EFF"/>
    <w:rsid w:val="00CB045D"/>
    <w:rsid w:val="00CB0E7A"/>
    <w:rsid w:val="00CB52AD"/>
    <w:rsid w:val="00CB742D"/>
    <w:rsid w:val="00CB7A92"/>
    <w:rsid w:val="00CB7C2C"/>
    <w:rsid w:val="00CC032B"/>
    <w:rsid w:val="00CC3B56"/>
    <w:rsid w:val="00CD2EE2"/>
    <w:rsid w:val="00CD3852"/>
    <w:rsid w:val="00CD5A3D"/>
    <w:rsid w:val="00CE381F"/>
    <w:rsid w:val="00CE5BC7"/>
    <w:rsid w:val="00CF03CF"/>
    <w:rsid w:val="00CF0ABF"/>
    <w:rsid w:val="00CF3CEB"/>
    <w:rsid w:val="00CF3FD8"/>
    <w:rsid w:val="00CF5262"/>
    <w:rsid w:val="00D105E8"/>
    <w:rsid w:val="00D1323F"/>
    <w:rsid w:val="00D139A9"/>
    <w:rsid w:val="00D15FBB"/>
    <w:rsid w:val="00D16E5F"/>
    <w:rsid w:val="00D315B2"/>
    <w:rsid w:val="00D3302F"/>
    <w:rsid w:val="00D337FE"/>
    <w:rsid w:val="00D33CD7"/>
    <w:rsid w:val="00D34DD9"/>
    <w:rsid w:val="00D35233"/>
    <w:rsid w:val="00D46B68"/>
    <w:rsid w:val="00D47284"/>
    <w:rsid w:val="00D503EA"/>
    <w:rsid w:val="00D531C9"/>
    <w:rsid w:val="00D534DA"/>
    <w:rsid w:val="00D5513E"/>
    <w:rsid w:val="00D55825"/>
    <w:rsid w:val="00D55C6A"/>
    <w:rsid w:val="00D73C38"/>
    <w:rsid w:val="00D83BF4"/>
    <w:rsid w:val="00D9154B"/>
    <w:rsid w:val="00D92013"/>
    <w:rsid w:val="00D95D9C"/>
    <w:rsid w:val="00D97DA3"/>
    <w:rsid w:val="00DA34C6"/>
    <w:rsid w:val="00DA6AD9"/>
    <w:rsid w:val="00DC21D0"/>
    <w:rsid w:val="00DC5196"/>
    <w:rsid w:val="00DC55CE"/>
    <w:rsid w:val="00DD1056"/>
    <w:rsid w:val="00DD6C7A"/>
    <w:rsid w:val="00DE08B7"/>
    <w:rsid w:val="00DE2D84"/>
    <w:rsid w:val="00DE39EB"/>
    <w:rsid w:val="00DE4EDB"/>
    <w:rsid w:val="00DE7DA3"/>
    <w:rsid w:val="00DF14DF"/>
    <w:rsid w:val="00DF4576"/>
    <w:rsid w:val="00DF69A1"/>
    <w:rsid w:val="00DF7953"/>
    <w:rsid w:val="00E03ED1"/>
    <w:rsid w:val="00E156E1"/>
    <w:rsid w:val="00E15FE0"/>
    <w:rsid w:val="00E17349"/>
    <w:rsid w:val="00E21490"/>
    <w:rsid w:val="00E23F74"/>
    <w:rsid w:val="00E2510F"/>
    <w:rsid w:val="00E303A5"/>
    <w:rsid w:val="00E30CEA"/>
    <w:rsid w:val="00E32C52"/>
    <w:rsid w:val="00E32EA1"/>
    <w:rsid w:val="00E36AEB"/>
    <w:rsid w:val="00E4141A"/>
    <w:rsid w:val="00E4423E"/>
    <w:rsid w:val="00E456A2"/>
    <w:rsid w:val="00E47997"/>
    <w:rsid w:val="00E5006D"/>
    <w:rsid w:val="00E534AB"/>
    <w:rsid w:val="00E567CB"/>
    <w:rsid w:val="00E6155A"/>
    <w:rsid w:val="00E615B6"/>
    <w:rsid w:val="00E621C1"/>
    <w:rsid w:val="00E63903"/>
    <w:rsid w:val="00E66D26"/>
    <w:rsid w:val="00E72592"/>
    <w:rsid w:val="00E73373"/>
    <w:rsid w:val="00E75682"/>
    <w:rsid w:val="00E8525E"/>
    <w:rsid w:val="00E938F4"/>
    <w:rsid w:val="00E95B5B"/>
    <w:rsid w:val="00EA33DE"/>
    <w:rsid w:val="00EB3320"/>
    <w:rsid w:val="00EB6E1F"/>
    <w:rsid w:val="00EC09CE"/>
    <w:rsid w:val="00EC159D"/>
    <w:rsid w:val="00EC1B9E"/>
    <w:rsid w:val="00ED2AF7"/>
    <w:rsid w:val="00ED6749"/>
    <w:rsid w:val="00ED7209"/>
    <w:rsid w:val="00EE0ABB"/>
    <w:rsid w:val="00EF4221"/>
    <w:rsid w:val="00F006D8"/>
    <w:rsid w:val="00F01C89"/>
    <w:rsid w:val="00F033C4"/>
    <w:rsid w:val="00F03B41"/>
    <w:rsid w:val="00F04683"/>
    <w:rsid w:val="00F05C19"/>
    <w:rsid w:val="00F05C7D"/>
    <w:rsid w:val="00F07863"/>
    <w:rsid w:val="00F121F5"/>
    <w:rsid w:val="00F13870"/>
    <w:rsid w:val="00F15051"/>
    <w:rsid w:val="00F17A5B"/>
    <w:rsid w:val="00F25563"/>
    <w:rsid w:val="00F273FA"/>
    <w:rsid w:val="00F30AF6"/>
    <w:rsid w:val="00F45858"/>
    <w:rsid w:val="00F45D9A"/>
    <w:rsid w:val="00F46D1E"/>
    <w:rsid w:val="00F47520"/>
    <w:rsid w:val="00F5548D"/>
    <w:rsid w:val="00F64FA2"/>
    <w:rsid w:val="00F66AC2"/>
    <w:rsid w:val="00F8685E"/>
    <w:rsid w:val="00F90711"/>
    <w:rsid w:val="00F94CCF"/>
    <w:rsid w:val="00F9527A"/>
    <w:rsid w:val="00F969A8"/>
    <w:rsid w:val="00F96EF6"/>
    <w:rsid w:val="00FA1612"/>
    <w:rsid w:val="00FA57C4"/>
    <w:rsid w:val="00FA5951"/>
    <w:rsid w:val="00FA6B99"/>
    <w:rsid w:val="00FB0BD1"/>
    <w:rsid w:val="00FB16E8"/>
    <w:rsid w:val="00FC0265"/>
    <w:rsid w:val="00FC3A41"/>
    <w:rsid w:val="00FD28AA"/>
    <w:rsid w:val="00FD4E1B"/>
    <w:rsid w:val="00FD53E9"/>
    <w:rsid w:val="00FE1F38"/>
    <w:rsid w:val="00FE5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03283D3A-1537-4F64-82DD-1AFA0B01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2E"/>
  </w:style>
  <w:style w:type="paragraph" w:styleId="1">
    <w:name w:val="heading 1"/>
    <w:basedOn w:val="a"/>
    <w:next w:val="a"/>
    <w:link w:val="10"/>
    <w:qFormat/>
    <w:rsid w:val="00FD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164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64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8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478A0"/>
    <w:pPr>
      <w:ind w:left="720"/>
      <w:contextualSpacing/>
    </w:pPr>
  </w:style>
  <w:style w:type="table" w:styleId="a4">
    <w:name w:val="Table Grid"/>
    <w:basedOn w:val="a1"/>
    <w:uiPriority w:val="39"/>
    <w:rsid w:val="0072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43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1402A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FD4E1B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1F38"/>
  </w:style>
  <w:style w:type="paragraph" w:styleId="aa">
    <w:name w:val="footer"/>
    <w:basedOn w:val="a"/>
    <w:link w:val="ab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F38"/>
  </w:style>
  <w:style w:type="paragraph" w:styleId="ac">
    <w:name w:val="Normal (Web)"/>
    <w:basedOn w:val="a"/>
    <w:uiPriority w:val="99"/>
    <w:unhideWhenUsed/>
    <w:rsid w:val="001807BD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807BD"/>
    <w:rPr>
      <w:b/>
      <w:bCs/>
    </w:rPr>
  </w:style>
  <w:style w:type="paragraph" w:customStyle="1" w:styleId="ConsPlusNormal">
    <w:name w:val="ConsPlusNormal"/>
    <w:uiPriority w:val="99"/>
    <w:rsid w:val="00CF5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1B1B7C"/>
    <w:pPr>
      <w:widowControl w:val="0"/>
      <w:autoSpaceDE w:val="0"/>
      <w:autoSpaceDN w:val="0"/>
      <w:adjustRightInd w:val="0"/>
      <w:spacing w:after="0" w:line="350" w:lineRule="exact"/>
      <w:ind w:firstLine="71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033C4"/>
    <w:pPr>
      <w:widowControl w:val="0"/>
      <w:autoSpaceDE w:val="0"/>
      <w:autoSpaceDN w:val="0"/>
      <w:adjustRightInd w:val="0"/>
      <w:spacing w:after="0" w:line="355" w:lineRule="exact"/>
      <w:ind w:firstLine="72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F033C4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1">
    <w:name w:val="Style1"/>
    <w:basedOn w:val="a"/>
    <w:uiPriority w:val="99"/>
    <w:rsid w:val="00F033C4"/>
    <w:pPr>
      <w:widowControl w:val="0"/>
      <w:autoSpaceDE w:val="0"/>
      <w:autoSpaceDN w:val="0"/>
      <w:adjustRightInd w:val="0"/>
      <w:spacing w:after="0" w:line="374" w:lineRule="exact"/>
      <w:ind w:firstLine="118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033C4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033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7" w:lineRule="exact"/>
      <w:ind w:firstLine="85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33C4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F033C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basedOn w:val="a0"/>
    <w:uiPriority w:val="99"/>
    <w:rsid w:val="00F033C4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F033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F033C4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8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033C4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7" w:lineRule="exact"/>
      <w:ind w:firstLine="42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7" w:lineRule="exact"/>
      <w:ind w:firstLine="71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462D59"/>
  </w:style>
  <w:style w:type="character" w:customStyle="1" w:styleId="FontStyle11">
    <w:name w:val="Font Style11"/>
    <w:basedOn w:val="a0"/>
    <w:uiPriority w:val="99"/>
    <w:rsid w:val="005C44DD"/>
    <w:rPr>
      <w:rFonts w:ascii="Times New Roman" w:hAnsi="Times New Roman" w:cs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6164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164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CA5EF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basedOn w:val="a0"/>
    <w:uiPriority w:val="99"/>
    <w:rsid w:val="001B0D6B"/>
    <w:rPr>
      <w:color w:val="106BBE"/>
    </w:rPr>
  </w:style>
  <w:style w:type="paragraph" w:customStyle="1" w:styleId="Style7">
    <w:name w:val="Style7"/>
    <w:basedOn w:val="a"/>
    <w:uiPriority w:val="99"/>
    <w:rsid w:val="009675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1">
    <w:name w:val="Цитата1"/>
    <w:basedOn w:val="a"/>
    <w:rsid w:val="00373ED9"/>
    <w:pPr>
      <w:widowControl w:val="0"/>
      <w:autoSpaceDE w:val="0"/>
      <w:autoSpaceDN w:val="0"/>
      <w:adjustRightInd w:val="0"/>
      <w:spacing w:before="700" w:after="0" w:line="240" w:lineRule="auto"/>
      <w:ind w:left="1760" w:right="2000" w:firstLine="720"/>
      <w:jc w:val="center"/>
    </w:pPr>
    <w:rPr>
      <w:rFonts w:ascii="Courier New" w:hAnsi="Courier New" w:cs="Arial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5478048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4EC60-67D4-47B5-9F3A-0AC1E4882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4704</Words>
  <Characters>26816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Сичевская Наталья Владимировна</cp:lastModifiedBy>
  <cp:revision>2</cp:revision>
  <cp:lastPrinted>2020-04-08T20:58:00Z</cp:lastPrinted>
  <dcterms:created xsi:type="dcterms:W3CDTF">2020-04-08T23:03:00Z</dcterms:created>
  <dcterms:modified xsi:type="dcterms:W3CDTF">2020-04-08T23:03:00Z</dcterms:modified>
</cp:coreProperties>
</file>