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64" w:rsidRDefault="00507664">
      <w:pPr>
        <w:ind w:left="5387"/>
        <w:rPr>
          <w:sz w:val="20"/>
        </w:rPr>
      </w:pPr>
    </w:p>
    <w:p w:rsidR="00507664" w:rsidRDefault="00CF6554">
      <w:pPr>
        <w:ind w:left="5387"/>
        <w:rPr>
          <w:sz w:val="20"/>
        </w:rPr>
      </w:pPr>
      <w:r>
        <w:rPr>
          <w:sz w:val="20"/>
        </w:rPr>
        <w:t>Проект постановления Законодательного Собрания Камчатского края внесен</w:t>
      </w:r>
    </w:p>
    <w:p w:rsidR="00507664" w:rsidRDefault="00CF6554">
      <w:pPr>
        <w:ind w:left="5387"/>
        <w:rPr>
          <w:sz w:val="20"/>
        </w:rPr>
      </w:pPr>
      <w:r>
        <w:rPr>
          <w:sz w:val="20"/>
        </w:rPr>
        <w:t xml:space="preserve">Губернатором Камчатского края </w:t>
      </w:r>
    </w:p>
    <w:p w:rsidR="00507664" w:rsidRDefault="00507664">
      <w:pPr>
        <w:ind w:left="5664"/>
      </w:pPr>
    </w:p>
    <w:p w:rsidR="00507664" w:rsidRDefault="00CF6554">
      <w:pPr>
        <w:jc w:val="center"/>
        <w:rPr>
          <w:b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647700" cy="8096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64" w:rsidRDefault="00507664">
      <w:pPr>
        <w:jc w:val="center"/>
        <w:rPr>
          <w:b/>
          <w:sz w:val="28"/>
        </w:rPr>
      </w:pPr>
    </w:p>
    <w:p w:rsidR="00507664" w:rsidRDefault="00CF6554">
      <w:pPr>
        <w:jc w:val="center"/>
        <w:rPr>
          <w:b/>
          <w:sz w:val="28"/>
        </w:rPr>
      </w:pPr>
      <w:r>
        <w:rPr>
          <w:b/>
          <w:sz w:val="28"/>
        </w:rPr>
        <w:t>ЗАКОНОДАТЕЛЬНОЕ СОБРАНИЕ КАМЧАТСКОГО КРАЯ</w:t>
      </w:r>
    </w:p>
    <w:p w:rsidR="00507664" w:rsidRDefault="00507664">
      <w:pPr>
        <w:jc w:val="center"/>
        <w:rPr>
          <w:b/>
          <w:sz w:val="28"/>
        </w:rPr>
      </w:pPr>
    </w:p>
    <w:p w:rsidR="00507664" w:rsidRDefault="00CF6554">
      <w:pPr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507664" w:rsidRDefault="00507664">
      <w:pPr>
        <w:ind w:left="5664"/>
      </w:pPr>
    </w:p>
    <w:p w:rsidR="00507664" w:rsidRDefault="00CF655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507664" w:rsidRDefault="00507664">
      <w:pPr>
        <w:jc w:val="center"/>
        <w:rPr>
          <w:b/>
          <w:sz w:val="28"/>
        </w:rPr>
      </w:pPr>
    </w:p>
    <w:p w:rsidR="00507664" w:rsidRDefault="00507664">
      <w:pPr>
        <w:jc w:val="center"/>
        <w:rPr>
          <w:b/>
          <w:sz w:val="28"/>
        </w:rPr>
      </w:pPr>
    </w:p>
    <w:p w:rsidR="00507664" w:rsidRDefault="00CF6554">
      <w:pPr>
        <w:rPr>
          <w:sz w:val="28"/>
        </w:rPr>
      </w:pPr>
      <w:r>
        <w:rPr>
          <w:sz w:val="28"/>
        </w:rPr>
        <w:t>___________________ № __________</w:t>
      </w:r>
    </w:p>
    <w:p w:rsidR="00507664" w:rsidRDefault="00CF6554">
      <w:pPr>
        <w:rPr>
          <w:sz w:val="28"/>
        </w:rPr>
      </w:pPr>
      <w:r>
        <w:rPr>
          <w:sz w:val="28"/>
        </w:rPr>
        <w:t>________________________________</w:t>
      </w:r>
    </w:p>
    <w:p w:rsidR="00507664" w:rsidRDefault="00CF6554">
      <w:r>
        <w:t xml:space="preserve">           г. Петропавловск-Камчатский</w:t>
      </w:r>
    </w:p>
    <w:p w:rsidR="00507664" w:rsidRDefault="00507664"/>
    <w:tbl>
      <w:tblPr>
        <w:tblW w:w="425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507664">
        <w:tc>
          <w:tcPr>
            <w:tcW w:w="4253" w:type="dxa"/>
          </w:tcPr>
          <w:p w:rsidR="00507664" w:rsidRDefault="00CF655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 прогнозном плане (программе) приватизации имущества, находящегося в государственной собственности Камчатского края, на 2024 – 2026 годы</w:t>
            </w:r>
          </w:p>
        </w:tc>
      </w:tr>
    </w:tbl>
    <w:p w:rsidR="00507664" w:rsidRDefault="00507664">
      <w:pPr>
        <w:jc w:val="both"/>
        <w:rPr>
          <w:sz w:val="28"/>
        </w:rPr>
      </w:pPr>
    </w:p>
    <w:p w:rsidR="00507664" w:rsidRDefault="00CF6554">
      <w:pPr>
        <w:tabs>
          <w:tab w:val="left" w:pos="4560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21.12.2001 № 178-ФЗ "О приватизации государственного и муниципального имущества", Законом Камчатского края от 16.12.2009 № 378 "О порядке управления и распоряжения имуществом, находящимся в государственной собственности Камчатского края" Законодательное Собрание Камчатского края</w:t>
      </w:r>
    </w:p>
    <w:p w:rsidR="00507664" w:rsidRDefault="00CF6554">
      <w:pPr>
        <w:rPr>
          <w:sz w:val="28"/>
        </w:rPr>
      </w:pPr>
      <w:r>
        <w:rPr>
          <w:sz w:val="28"/>
        </w:rPr>
        <w:t>ПОСТАНОВЛЯЕТ:</w:t>
      </w:r>
    </w:p>
    <w:p w:rsidR="00507664" w:rsidRDefault="00CF6554">
      <w:pPr>
        <w:ind w:firstLine="737"/>
        <w:jc w:val="both"/>
        <w:rPr>
          <w:sz w:val="28"/>
        </w:rPr>
      </w:pPr>
      <w:r>
        <w:rPr>
          <w:sz w:val="28"/>
        </w:rPr>
        <w:t>утвердить прогнозный план (программу) приватизации имущества, находящегося в государственной собственности Камчатского края, на</w:t>
      </w:r>
      <w:r>
        <w:rPr>
          <w:sz w:val="28"/>
        </w:rPr>
        <w:br/>
        <w:t>2024 – 2026 годы согласно приложению к настоящему постановлению.</w:t>
      </w:r>
    </w:p>
    <w:p w:rsidR="00507664" w:rsidRDefault="00507664">
      <w:pPr>
        <w:ind w:firstLine="709"/>
        <w:jc w:val="both"/>
        <w:rPr>
          <w:sz w:val="28"/>
        </w:rPr>
      </w:pPr>
    </w:p>
    <w:p w:rsidR="00507664" w:rsidRDefault="00507664">
      <w:pPr>
        <w:ind w:firstLine="709"/>
        <w:jc w:val="both"/>
        <w:rPr>
          <w:sz w:val="28"/>
        </w:rPr>
      </w:pPr>
    </w:p>
    <w:p w:rsidR="00507664" w:rsidRDefault="00507664">
      <w:pPr>
        <w:ind w:firstLine="709"/>
        <w:jc w:val="both"/>
        <w:rPr>
          <w:sz w:val="28"/>
        </w:rPr>
      </w:pPr>
    </w:p>
    <w:p w:rsidR="00507664" w:rsidRDefault="00CF6554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507664" w:rsidRDefault="00CF6554">
      <w:pPr>
        <w:jc w:val="both"/>
        <w:rPr>
          <w:sz w:val="28"/>
        </w:rPr>
      </w:pPr>
      <w:r>
        <w:rPr>
          <w:sz w:val="28"/>
        </w:rPr>
        <w:t xml:space="preserve">Законодательного Собрания </w:t>
      </w:r>
    </w:p>
    <w:p w:rsidR="00507664" w:rsidRDefault="00CF6554">
      <w:pPr>
        <w:jc w:val="both"/>
        <w:rPr>
          <w:sz w:val="28"/>
        </w:rPr>
      </w:pPr>
      <w:r>
        <w:rPr>
          <w:sz w:val="28"/>
        </w:rPr>
        <w:t>Камчатского края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C4443D">
        <w:rPr>
          <w:sz w:val="28"/>
        </w:rPr>
        <w:t xml:space="preserve">                   </w:t>
      </w:r>
      <w:r>
        <w:rPr>
          <w:sz w:val="28"/>
        </w:rPr>
        <w:t xml:space="preserve">                                  И.Л. Унтилова</w:t>
      </w:r>
    </w:p>
    <w:p w:rsidR="00C4443D" w:rsidRDefault="00C4443D">
      <w:pPr>
        <w:jc w:val="both"/>
        <w:rPr>
          <w:sz w:val="28"/>
        </w:rPr>
      </w:pPr>
      <w:r>
        <w:rPr>
          <w:sz w:val="28"/>
        </w:rPr>
        <w:br w:type="page"/>
      </w:r>
    </w:p>
    <w:p w:rsidR="00507664" w:rsidRDefault="00507664">
      <w:pPr>
        <w:ind w:left="4253"/>
        <w:jc w:val="both"/>
      </w:pPr>
    </w:p>
    <w:p w:rsidR="00507664" w:rsidRDefault="00CF6554">
      <w:pPr>
        <w:ind w:left="4253"/>
        <w:jc w:val="both"/>
      </w:pPr>
      <w:r>
        <w:t xml:space="preserve">Приложение </w:t>
      </w:r>
    </w:p>
    <w:p w:rsidR="00507664" w:rsidRDefault="00CF6554">
      <w:pPr>
        <w:ind w:left="4253"/>
        <w:jc w:val="both"/>
      </w:pPr>
      <w:r>
        <w:t>к постановлению Законодательного Собрания Камчатского края "О прогнозном плане (программе) приватизации имущества, находящегося в государственной собственности Камчатского края, на 2024 – 2026 годы"</w:t>
      </w:r>
    </w:p>
    <w:p w:rsidR="00507664" w:rsidRDefault="00CF6554">
      <w:pPr>
        <w:ind w:left="4253"/>
        <w:jc w:val="both"/>
      </w:pPr>
      <w:r>
        <w:t>от ______________ №____________</w:t>
      </w:r>
    </w:p>
    <w:p w:rsidR="00507664" w:rsidRDefault="00507664">
      <w:pPr>
        <w:jc w:val="both"/>
      </w:pPr>
    </w:p>
    <w:p w:rsidR="00507664" w:rsidRDefault="00507664">
      <w:pPr>
        <w:jc w:val="center"/>
        <w:rPr>
          <w:spacing w:val="20"/>
          <w:sz w:val="28"/>
        </w:rPr>
      </w:pPr>
    </w:p>
    <w:p w:rsidR="00507664" w:rsidRDefault="00CF6554">
      <w:pPr>
        <w:jc w:val="center"/>
        <w:rPr>
          <w:sz w:val="28"/>
        </w:rPr>
      </w:pPr>
      <w:r>
        <w:rPr>
          <w:spacing w:val="20"/>
          <w:sz w:val="28"/>
        </w:rPr>
        <w:t>Прогнозный план (программа)</w:t>
      </w:r>
      <w:r>
        <w:rPr>
          <w:sz w:val="28"/>
        </w:rPr>
        <w:br/>
        <w:t>приватизации имущества, находящегося в государственной</w:t>
      </w:r>
    </w:p>
    <w:p w:rsidR="00507664" w:rsidRDefault="00CF6554">
      <w:pPr>
        <w:jc w:val="center"/>
        <w:rPr>
          <w:sz w:val="28"/>
        </w:rPr>
      </w:pPr>
      <w:r>
        <w:rPr>
          <w:sz w:val="28"/>
        </w:rPr>
        <w:t>собственности Камчатского края, на 2024 – 2026 годы</w:t>
      </w:r>
    </w:p>
    <w:p w:rsidR="00507664" w:rsidRDefault="00507664">
      <w:pPr>
        <w:jc w:val="center"/>
        <w:rPr>
          <w:sz w:val="28"/>
        </w:rPr>
      </w:pPr>
    </w:p>
    <w:p w:rsidR="00507664" w:rsidRDefault="00CF6554">
      <w:pPr>
        <w:jc w:val="center"/>
        <w:rPr>
          <w:sz w:val="28"/>
        </w:rPr>
      </w:pPr>
      <w:r>
        <w:rPr>
          <w:sz w:val="28"/>
        </w:rPr>
        <w:t>Раздел 1. Общие положения</w:t>
      </w:r>
    </w:p>
    <w:p w:rsidR="00507664" w:rsidRDefault="00507664">
      <w:pPr>
        <w:jc w:val="center"/>
        <w:rPr>
          <w:sz w:val="28"/>
        </w:rPr>
      </w:pPr>
    </w:p>
    <w:p w:rsidR="00507664" w:rsidRDefault="00CF6554">
      <w:pPr>
        <w:ind w:firstLine="709"/>
        <w:jc w:val="both"/>
        <w:rPr>
          <w:sz w:val="28"/>
        </w:rPr>
      </w:pPr>
      <w:r>
        <w:rPr>
          <w:sz w:val="28"/>
        </w:rPr>
        <w:t xml:space="preserve">1. Прогнозный план (программа) приватизации имущества, находящегося в государственной собственности Камчатского края, на </w:t>
      </w:r>
      <w:r w:rsidR="00C4443D">
        <w:rPr>
          <w:sz w:val="28"/>
        </w:rPr>
        <w:br/>
      </w:r>
      <w:r>
        <w:rPr>
          <w:sz w:val="28"/>
        </w:rPr>
        <w:t>2024 – 2026 годы разработан(а) в соответствии с Федеральным законом от 21.12.2001 № 178-ФЗ</w:t>
      </w:r>
      <w:r w:rsidR="00C4443D">
        <w:rPr>
          <w:sz w:val="28"/>
        </w:rPr>
        <w:t xml:space="preserve"> </w:t>
      </w:r>
      <w:r>
        <w:rPr>
          <w:sz w:val="28"/>
        </w:rPr>
        <w:t>"О приватизации государственного и муниципального имущества", Законом Камчатского края от 16.12.2009 № 378 "О порядке управления и распоряжения имуществом, находящимся в государственной собственности Камчатского края".</w:t>
      </w:r>
    </w:p>
    <w:p w:rsidR="00507664" w:rsidRDefault="00CF6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2024 – 2026 годах </w:t>
      </w:r>
      <w:r w:rsidR="00C4443D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предложено к приватизации</w:t>
      </w:r>
      <w:r w:rsidR="00C4443D">
        <w:rPr>
          <w:sz w:val="28"/>
          <w:szCs w:val="28"/>
        </w:rPr>
        <w:t xml:space="preserve"> следующее </w:t>
      </w:r>
      <w:r w:rsidR="00C4443D">
        <w:rPr>
          <w:sz w:val="28"/>
        </w:rPr>
        <w:t>имущество, находящееся в государственной собственности Камчатского края (далее – государственное имущество Камчатского края)</w:t>
      </w:r>
      <w:r>
        <w:rPr>
          <w:sz w:val="28"/>
          <w:szCs w:val="28"/>
        </w:rPr>
        <w:t>:</w:t>
      </w:r>
    </w:p>
    <w:p w:rsidR="00507664" w:rsidRDefault="00CF655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1 пакет акций акционерного общества;</w:t>
      </w:r>
    </w:p>
    <w:p w:rsidR="00507664" w:rsidRDefault="00CF655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иное </w:t>
      </w:r>
      <w:r w:rsidR="00C4443D" w:rsidRPr="00C4443D">
        <w:rPr>
          <w:sz w:val="28"/>
          <w:szCs w:val="28"/>
        </w:rPr>
        <w:t>государственное имущество</w:t>
      </w:r>
      <w:r>
        <w:rPr>
          <w:sz w:val="28"/>
          <w:szCs w:val="28"/>
        </w:rPr>
        <w:t xml:space="preserve"> Камчатского края. </w:t>
      </w:r>
    </w:p>
    <w:p w:rsidR="00507664" w:rsidRDefault="00CF6554">
      <w:pPr>
        <w:ind w:firstLine="709"/>
        <w:jc w:val="both"/>
      </w:pPr>
      <w:r>
        <w:rPr>
          <w:sz w:val="28"/>
        </w:rPr>
        <w:t xml:space="preserve">3. Исходя из перечня предлагаемого к приватизации </w:t>
      </w:r>
      <w:r w:rsidR="00C4443D" w:rsidRPr="00C4443D">
        <w:rPr>
          <w:sz w:val="28"/>
        </w:rPr>
        <w:t>государственно</w:t>
      </w:r>
      <w:r w:rsidR="00C4443D">
        <w:rPr>
          <w:sz w:val="28"/>
        </w:rPr>
        <w:t>го</w:t>
      </w:r>
      <w:r w:rsidR="00C4443D" w:rsidRPr="00C4443D">
        <w:rPr>
          <w:sz w:val="28"/>
        </w:rPr>
        <w:t xml:space="preserve"> имуществ</w:t>
      </w:r>
      <w:r w:rsidR="00C4443D">
        <w:rPr>
          <w:sz w:val="28"/>
        </w:rPr>
        <w:t>а</w:t>
      </w:r>
      <w:r>
        <w:rPr>
          <w:sz w:val="28"/>
        </w:rPr>
        <w:t xml:space="preserve"> Камчатского края, ожидаемый прогноз объемов поступлений в краевой бюджет от приватизации государственного имущества Камчатского края в 2024 году составит </w:t>
      </w:r>
      <w:r>
        <w:rPr>
          <w:sz w:val="28"/>
          <w:szCs w:val="28"/>
        </w:rPr>
        <w:t xml:space="preserve">0 </w:t>
      </w:r>
      <w:r>
        <w:rPr>
          <w:sz w:val="28"/>
        </w:rPr>
        <w:t>рублей, в 2025 году – 0 рублей, в 2026 году – 0</w:t>
      </w:r>
      <w:r w:rsidR="00C4443D">
        <w:rPr>
          <w:sz w:val="28"/>
        </w:rPr>
        <w:t> </w:t>
      </w:r>
      <w:r>
        <w:rPr>
          <w:sz w:val="28"/>
        </w:rPr>
        <w:t>рублей.</w:t>
      </w:r>
    </w:p>
    <w:p w:rsidR="00507664" w:rsidRDefault="00507664">
      <w:pPr>
        <w:jc w:val="center"/>
        <w:rPr>
          <w:sz w:val="28"/>
        </w:rPr>
      </w:pPr>
    </w:p>
    <w:p w:rsidR="00507664" w:rsidRDefault="00CF6554">
      <w:pPr>
        <w:jc w:val="center"/>
        <w:rPr>
          <w:sz w:val="28"/>
        </w:rPr>
        <w:sectPr w:rsidR="00507664" w:rsidSect="00C4443D">
          <w:headerReference w:type="default" r:id="rId8"/>
          <w:footerReference w:type="default" r:id="rId9"/>
          <w:pgSz w:w="11906" w:h="16838"/>
          <w:pgMar w:top="1134" w:right="851" w:bottom="1134" w:left="1701" w:header="454" w:footer="454" w:gutter="0"/>
          <w:cols w:space="720"/>
          <w:formProt w:val="0"/>
          <w:titlePg/>
          <w:docGrid w:linePitch="100"/>
        </w:sectPr>
      </w:pPr>
      <w:r>
        <w:rPr>
          <w:sz w:val="28"/>
        </w:rPr>
        <w:t xml:space="preserve">Раздел 2. Государственное имущество Камчатского края, </w:t>
      </w:r>
      <w:r>
        <w:rPr>
          <w:sz w:val="28"/>
        </w:rPr>
        <w:br/>
        <w:t>приватизация которого планируется в 2024 – 2026 годах</w:t>
      </w:r>
      <w:r>
        <w:br w:type="page"/>
      </w:r>
    </w:p>
    <w:p w:rsidR="00507664" w:rsidRDefault="00CF6554">
      <w:pPr>
        <w:ind w:left="72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акционерных обществ, акции которых находятся в государственной собственности Камчатского края и планируются к приватизации в 2024 году</w:t>
      </w:r>
    </w:p>
    <w:p w:rsidR="0020610B" w:rsidRDefault="0020610B">
      <w:pPr>
        <w:ind w:left="720" w:firstLine="709"/>
        <w:jc w:val="center"/>
        <w:rPr>
          <w:sz w:val="28"/>
          <w:szCs w:val="28"/>
        </w:rPr>
      </w:pPr>
    </w:p>
    <w:tbl>
      <w:tblPr>
        <w:tblW w:w="14235" w:type="dxa"/>
        <w:tblInd w:w="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626"/>
        <w:gridCol w:w="2835"/>
        <w:gridCol w:w="2070"/>
        <w:gridCol w:w="1335"/>
        <w:gridCol w:w="1281"/>
        <w:gridCol w:w="1562"/>
        <w:gridCol w:w="1970"/>
      </w:tblGrid>
      <w:tr w:rsidR="00507664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№ п/п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Наименование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юридического лица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(основной государственный регистрационный номер юридического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лица)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Адрес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(место нахождения) юридического лица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Размер доли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принадлежащих Камчатскому краю акций в общем количестве акций общества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(в процентах)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Количество акций,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планируемых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к приватизации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Номинальная стоимость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пакета акций (тыс. руб.)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Предполагаемый срок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приватизации</w:t>
            </w:r>
          </w:p>
        </w:tc>
      </w:tr>
      <w:tr w:rsidR="00507664">
        <w:trPr>
          <w:trHeight w:val="106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64" w:rsidRDefault="00507664">
            <w:pPr>
              <w:widowControl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64" w:rsidRDefault="00507664">
            <w:pPr>
              <w:widowControl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64" w:rsidRDefault="00507664">
            <w:pPr>
              <w:widowControl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64" w:rsidRDefault="00507664">
            <w:pPr>
              <w:widowControl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штук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процентов от уставного капитала</w:t>
            </w: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64" w:rsidRDefault="00507664">
            <w:pPr>
              <w:widowControl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64" w:rsidRDefault="00507664">
            <w:pPr>
              <w:widowControl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507664">
        <w:trPr>
          <w:trHeight w:val="301"/>
        </w:trPr>
        <w:tc>
          <w:tcPr>
            <w:tcW w:w="14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Перевозка воздушным пассажирским транспортом, подчиняющимся расписанию</w:t>
            </w:r>
          </w:p>
        </w:tc>
      </w:tr>
      <w:tr w:rsidR="00507664">
        <w:trPr>
          <w:trHeight w:val="132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Акционерное общество</w:t>
            </w:r>
          </w:p>
          <w:p w:rsidR="00507664" w:rsidRDefault="008870C3">
            <w:pPr>
              <w:widowControl w:val="0"/>
              <w:contextualSpacing/>
              <w:jc w:val="center"/>
            </w:pPr>
            <w:r>
              <w:rPr>
                <w:sz w:val="28"/>
              </w:rPr>
              <w:t>"</w:t>
            </w:r>
            <w:r w:rsidR="00CF6554">
              <w:t xml:space="preserve">Авиакомпания </w:t>
            </w:r>
            <w:r>
              <w:rPr>
                <w:sz w:val="28"/>
              </w:rPr>
              <w:t>"</w:t>
            </w:r>
            <w:r w:rsidR="00CF6554">
              <w:t>Аврора</w:t>
            </w:r>
            <w:r>
              <w:rPr>
                <w:sz w:val="28"/>
              </w:rPr>
              <w:t>"</w:t>
            </w:r>
            <w:r w:rsidR="00CF6554">
              <w:rPr>
                <w:vertAlign w:val="superscript"/>
              </w:rPr>
              <w:t>*</w:t>
            </w:r>
          </w:p>
          <w:p w:rsidR="00507664" w:rsidRDefault="00CF6554">
            <w:pPr>
              <w:widowControl w:val="0"/>
              <w:contextualSpacing/>
              <w:jc w:val="center"/>
            </w:pPr>
            <w:r>
              <w:t>(1056500677749)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693023, Сахалинская область, г. Южно-Сахалинск, ул. Алексея Максимовича Горького, дом 50, корпус 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38 861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388,61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664" w:rsidRDefault="00CF6554">
            <w:pPr>
              <w:widowControl w:val="0"/>
              <w:contextualSpacing/>
              <w:jc w:val="center"/>
            </w:pPr>
            <w:r>
              <w:t>2024 год</w:t>
            </w:r>
          </w:p>
        </w:tc>
      </w:tr>
    </w:tbl>
    <w:p w:rsidR="00507664" w:rsidRDefault="00CF6554">
      <w:pPr>
        <w:jc w:val="both"/>
        <w:sectPr w:rsidR="00507664">
          <w:headerReference w:type="default" r:id="rId10"/>
          <w:footerReference w:type="default" r:id="rId11"/>
          <w:pgSz w:w="16838" w:h="11906" w:orient="landscape"/>
          <w:pgMar w:top="1134" w:right="851" w:bottom="1134" w:left="1701" w:header="709" w:footer="0" w:gutter="0"/>
          <w:cols w:space="720"/>
          <w:formProt w:val="0"/>
          <w:docGrid w:linePitch="360"/>
        </w:sectPr>
      </w:pPr>
      <w:r w:rsidRPr="0020610B">
        <w:rPr>
          <w:rFonts w:eastAsia="Calibri"/>
          <w:szCs w:val="24"/>
          <w:lang w:eastAsia="en-US"/>
        </w:rPr>
        <w:t>*Подлежащее приватизации имущество</w:t>
      </w:r>
      <w:r w:rsidRPr="0020610B">
        <w:rPr>
          <w:szCs w:val="24"/>
        </w:rPr>
        <w:t xml:space="preserve"> </w:t>
      </w:r>
      <w:r w:rsidRPr="0020610B">
        <w:rPr>
          <w:rFonts w:eastAsia="Calibri"/>
          <w:szCs w:val="24"/>
          <w:lang w:eastAsia="en-US"/>
        </w:rPr>
        <w:t xml:space="preserve">планируется к внесению в уставный капитал акционерного общества </w:t>
      </w:r>
      <w:r w:rsidR="008870C3" w:rsidRPr="0020610B">
        <w:rPr>
          <w:szCs w:val="24"/>
        </w:rPr>
        <w:t>"</w:t>
      </w:r>
      <w:r w:rsidRPr="0020610B">
        <w:rPr>
          <w:rFonts w:eastAsia="Calibri"/>
          <w:szCs w:val="24"/>
          <w:lang w:eastAsia="en-US"/>
        </w:rPr>
        <w:t>Корпорация развития Камчатского края</w:t>
      </w:r>
      <w:r w:rsidR="008870C3" w:rsidRPr="0020610B">
        <w:rPr>
          <w:szCs w:val="24"/>
        </w:rPr>
        <w:t>"</w:t>
      </w:r>
      <w:r>
        <w:rPr>
          <w:rFonts w:eastAsia="Calibri"/>
          <w:lang w:eastAsia="en-US"/>
        </w:rPr>
        <w:t>.</w:t>
      </w:r>
    </w:p>
    <w:p w:rsidR="00507664" w:rsidRDefault="00CF655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иного государственного имущества Камчатского края, планируемого к приватизации в 2024 году</w:t>
      </w:r>
    </w:p>
    <w:p w:rsidR="0020610B" w:rsidRDefault="0020610B">
      <w:pPr>
        <w:ind w:firstLine="709"/>
        <w:jc w:val="center"/>
        <w:rPr>
          <w:sz w:val="28"/>
          <w:szCs w:val="28"/>
        </w:rPr>
      </w:pPr>
    </w:p>
    <w:tbl>
      <w:tblPr>
        <w:tblW w:w="10035" w:type="dxa"/>
        <w:tblInd w:w="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2510"/>
        <w:gridCol w:w="2635"/>
        <w:gridCol w:w="2525"/>
        <w:gridCol w:w="1920"/>
      </w:tblGrid>
      <w:tr w:rsidR="0050766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государственного имущества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государственного имущества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Назначение государственного имущества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Предполагаемый срок приватизации</w:t>
            </w:r>
          </w:p>
        </w:tc>
      </w:tr>
      <w:tr w:rsidR="0050766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Нежилое помещение с кадастровым номером 41:01:0010117:12309**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0C3" w:rsidRDefault="00CF6554" w:rsidP="008870C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Камчатский край,</w:t>
            </w:r>
            <w:r w:rsidR="008870C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  <w:r w:rsidR="008870C3">
              <w:rPr>
                <w:lang w:eastAsia="en-US"/>
              </w:rPr>
              <w:t> </w:t>
            </w:r>
            <w:r>
              <w:rPr>
                <w:lang w:eastAsia="en-US"/>
              </w:rPr>
              <w:t>Петропавловск-Камчатский, ул.</w:t>
            </w:r>
            <w:r w:rsidR="008870C3">
              <w:rPr>
                <w:lang w:eastAsia="en-US"/>
              </w:rPr>
              <w:t> </w:t>
            </w:r>
            <w:r>
              <w:rPr>
                <w:lang w:eastAsia="en-US"/>
              </w:rPr>
              <w:t xml:space="preserve">Ленинградская, </w:t>
            </w:r>
          </w:p>
          <w:p w:rsidR="00507664" w:rsidRDefault="00CF6554" w:rsidP="008870C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89, пом. 15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 w:rsidP="008870C3">
            <w:pPr>
              <w:widowControl w:val="0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 площадью 18,7 кв.м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50766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Нежилое помещение с кадастровым номером 41:01:0010117:12310**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 w:rsidP="008870C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Камчатский край,</w:t>
            </w:r>
            <w:r w:rsidR="008870C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  <w:r w:rsidR="008870C3">
              <w:rPr>
                <w:lang w:eastAsia="en-US"/>
              </w:rPr>
              <w:t> </w:t>
            </w:r>
            <w:r>
              <w:rPr>
                <w:lang w:eastAsia="en-US"/>
              </w:rPr>
              <w:t>Петропавловск-Камчатский, ул.</w:t>
            </w:r>
            <w:r w:rsidR="008870C3">
              <w:rPr>
                <w:lang w:eastAsia="en-US"/>
              </w:rPr>
              <w:t> </w:t>
            </w:r>
            <w:r>
              <w:rPr>
                <w:lang w:eastAsia="en-US"/>
              </w:rPr>
              <w:t>Ленинградская, д.</w:t>
            </w:r>
            <w:r w:rsidR="008870C3">
              <w:rPr>
                <w:lang w:eastAsia="en-US"/>
              </w:rPr>
              <w:t> </w:t>
            </w:r>
            <w:r>
              <w:rPr>
                <w:lang w:eastAsia="en-US"/>
              </w:rPr>
              <w:t>89, пом. 16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 w:rsidP="008870C3">
            <w:pPr>
              <w:widowControl w:val="0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 площадью 19,3 кв.м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507664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both"/>
              <w:rPr>
                <w:lang w:eastAsia="en-US"/>
              </w:rPr>
            </w:pPr>
            <w:r>
              <w:t>Нежилое помещение с кадастровым номером 41:01:0010117:12311**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 w:rsidP="008870C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Камчатский край,</w:t>
            </w:r>
            <w:r w:rsidR="008870C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  <w:r w:rsidR="008870C3">
              <w:rPr>
                <w:lang w:eastAsia="en-US"/>
              </w:rPr>
              <w:t> </w:t>
            </w:r>
            <w:r>
              <w:rPr>
                <w:lang w:eastAsia="en-US"/>
              </w:rPr>
              <w:t>Петропавловск-Камчатский, ул.</w:t>
            </w:r>
            <w:r w:rsidR="008870C3">
              <w:rPr>
                <w:lang w:eastAsia="en-US"/>
              </w:rPr>
              <w:t> </w:t>
            </w:r>
            <w:r>
              <w:rPr>
                <w:lang w:eastAsia="en-US"/>
              </w:rPr>
              <w:t>Ленинградская, д.</w:t>
            </w:r>
            <w:r w:rsidR="008870C3">
              <w:rPr>
                <w:lang w:eastAsia="en-US"/>
              </w:rPr>
              <w:t> </w:t>
            </w:r>
            <w:r>
              <w:rPr>
                <w:lang w:eastAsia="en-US"/>
              </w:rPr>
              <w:t>89, пом. 17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 w:rsidP="008870C3">
            <w:pPr>
              <w:widowControl w:val="0"/>
              <w:jc w:val="both"/>
              <w:rPr>
                <w:lang w:eastAsia="en-US"/>
              </w:rPr>
            </w:pPr>
            <w:r>
              <w:rPr>
                <w:rFonts w:eastAsiaTheme="minorHAnsi"/>
              </w:rPr>
              <w:t>Нежилое помещение площадью 20,5 кв.м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664" w:rsidRDefault="00CF6554">
            <w:pPr>
              <w:widowControl w:val="0"/>
              <w:jc w:val="center"/>
              <w:rPr>
                <w:lang w:eastAsia="en-US"/>
              </w:rPr>
            </w:pPr>
            <w:r>
              <w:t>2024 год</w:t>
            </w:r>
          </w:p>
        </w:tc>
      </w:tr>
    </w:tbl>
    <w:p w:rsidR="00507664" w:rsidRDefault="00CF6554">
      <w:pPr>
        <w:jc w:val="both"/>
        <w:rPr>
          <w:rFonts w:eastAsia="Calibri"/>
          <w:szCs w:val="24"/>
          <w:lang w:eastAsia="en-US"/>
        </w:rPr>
      </w:pPr>
      <w:r w:rsidRPr="0020610B">
        <w:rPr>
          <w:rFonts w:eastAsia="Calibri"/>
          <w:szCs w:val="24"/>
          <w:lang w:eastAsia="en-US"/>
        </w:rPr>
        <w:t xml:space="preserve">**Подлежащее приватизации имущество планируется к внесению в уставный капитал акционерного общества </w:t>
      </w:r>
      <w:r w:rsidR="008870C3" w:rsidRPr="0020610B">
        <w:rPr>
          <w:szCs w:val="24"/>
        </w:rPr>
        <w:t>"</w:t>
      </w:r>
      <w:r w:rsidRPr="0020610B">
        <w:rPr>
          <w:rFonts w:eastAsia="Calibri"/>
          <w:szCs w:val="24"/>
          <w:lang w:eastAsia="en-US"/>
        </w:rPr>
        <w:t>Камчатское агентство по ипотечному жилищному кредитованию</w:t>
      </w:r>
      <w:r w:rsidR="008870C3" w:rsidRPr="0020610B">
        <w:rPr>
          <w:szCs w:val="24"/>
        </w:rPr>
        <w:t>"</w:t>
      </w:r>
      <w:r w:rsidRPr="0020610B">
        <w:rPr>
          <w:rFonts w:eastAsia="Calibri"/>
          <w:szCs w:val="24"/>
          <w:lang w:eastAsia="en-US"/>
        </w:rPr>
        <w:t>.</w:t>
      </w:r>
    </w:p>
    <w:p w:rsidR="007C748D" w:rsidRDefault="007C748D">
      <w:pPr>
        <w:jc w:val="both"/>
        <w:rPr>
          <w:rFonts w:eastAsia="Calibri"/>
          <w:szCs w:val="24"/>
          <w:lang w:eastAsia="en-US"/>
        </w:rPr>
      </w:pPr>
    </w:p>
    <w:p w:rsidR="007C748D" w:rsidRDefault="007C748D" w:rsidP="007C748D">
      <w:pPr>
        <w:pStyle w:val="aa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7C748D" w:rsidRDefault="007C748D" w:rsidP="007C748D">
      <w:pPr>
        <w:pStyle w:val="aa"/>
        <w:jc w:val="center"/>
      </w:pPr>
      <w:r>
        <w:rPr>
          <w:sz w:val="28"/>
        </w:rPr>
        <w:t xml:space="preserve">к проекту постановления Законодательного Собрания Камчатского края </w:t>
      </w:r>
      <w:r>
        <w:rPr>
          <w:sz w:val="28"/>
        </w:rPr>
        <w:br/>
        <w:t>«О прогнозном плане (программе) приватизации имущества, находящегося в государственной собственности Камчатского края, на 2024 – 2026 годы»</w:t>
      </w:r>
    </w:p>
    <w:p w:rsidR="007C748D" w:rsidRDefault="007C748D" w:rsidP="007C748D">
      <w:pPr>
        <w:ind w:firstLine="709"/>
        <w:jc w:val="both"/>
        <w:rPr>
          <w:sz w:val="28"/>
        </w:rPr>
      </w:pPr>
    </w:p>
    <w:p w:rsidR="007C748D" w:rsidRDefault="007C748D" w:rsidP="007C748D">
      <w:pPr>
        <w:ind w:firstLine="709"/>
        <w:jc w:val="both"/>
        <w:rPr>
          <w:sz w:val="28"/>
        </w:rPr>
      </w:pPr>
      <w:r>
        <w:rPr>
          <w:sz w:val="28"/>
        </w:rPr>
        <w:t>Проект разработан в целях реализации полномочий Министерства имущественных и земельных отношений Камчатского края по осуществлению приватизации государственного имущества Камчатского края.</w:t>
      </w:r>
    </w:p>
    <w:p w:rsidR="007C748D" w:rsidRDefault="007C748D" w:rsidP="007C748D">
      <w:pPr>
        <w:ind w:firstLine="709"/>
        <w:jc w:val="both"/>
        <w:rPr>
          <w:sz w:val="28"/>
        </w:rPr>
      </w:pPr>
      <w:r>
        <w:rPr>
          <w:sz w:val="28"/>
        </w:rPr>
        <w:t>Проект разработан в соответствии с Федеральным законом от 21.12.2001 № 178-ФЗ «О приватизации государственного и муниципального имущества», Законом Камчатского края от 16.12.2009 № 378 «О порядке управления и распоряжения имуществом, находящимся в государственной собственности Камчатского края», постановлением Губернатора Камчатского края от 31.07.2015 № 71 «Об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ведения».</w:t>
      </w:r>
    </w:p>
    <w:p w:rsidR="007C748D" w:rsidRDefault="007C748D" w:rsidP="007C748D">
      <w:pPr>
        <w:ind w:firstLine="709"/>
        <w:jc w:val="both"/>
      </w:pPr>
      <w:r>
        <w:rPr>
          <w:sz w:val="28"/>
        </w:rPr>
        <w:t>Проект содержит информацию о государственном имуществе Камчатского края, предлагаемом к включению в прогнозный план (программу) приватизации имущества, находящегося в государственной собственности Камчатского края, на 2024 – 2026 годы (далее – план приватизации).</w:t>
      </w:r>
    </w:p>
    <w:p w:rsidR="007C748D" w:rsidRDefault="007C748D" w:rsidP="007C748D">
      <w:pPr>
        <w:ind w:firstLine="709"/>
        <w:jc w:val="both"/>
        <w:rPr>
          <w:sz w:val="28"/>
        </w:rPr>
      </w:pPr>
      <w:r>
        <w:rPr>
          <w:sz w:val="28"/>
        </w:rPr>
        <w:t>К включению в план приватизации предлагается следующее государственное имущество Камчатского края:</w:t>
      </w:r>
    </w:p>
    <w:p w:rsidR="007C748D" w:rsidRDefault="007C748D" w:rsidP="007C748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пакет акций в размере 5 % уставного капитала АО «Авиакомпания «Аврора»;</w:t>
      </w:r>
    </w:p>
    <w:p w:rsidR="007C748D" w:rsidRDefault="007C748D" w:rsidP="007C748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недвижимое имущество, находящееся в государственной собственности Камчатского края и расположенное в г. Петропавловск-Камчатский по ул. Ленинградская, 89, а именно - три нежилых помещения общей площадью 58,5 кв.м.: </w:t>
      </w:r>
    </w:p>
    <w:p w:rsidR="007C748D" w:rsidRDefault="007C748D" w:rsidP="007C74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нежилое помещение с кадастровым номером 41:01:0010117:12309 площадью 18,7 кв.м.;</w:t>
      </w:r>
    </w:p>
    <w:p w:rsidR="007C748D" w:rsidRDefault="007C748D" w:rsidP="007C74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нежилое помещение с кадастровым номером 41:01:0010117:12310 площадью 19,3 кв.м.;</w:t>
      </w:r>
    </w:p>
    <w:p w:rsidR="007C748D" w:rsidRDefault="007C748D" w:rsidP="007C74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нежилое помещение с кадастровым номером 41:01:0010117:12311 площадью 20,5 кв.м.</w:t>
      </w:r>
    </w:p>
    <w:p w:rsidR="007C748D" w:rsidRDefault="007C748D" w:rsidP="007C748D">
      <w:pPr>
        <w:ind w:firstLine="709"/>
        <w:jc w:val="both"/>
        <w:rPr>
          <w:sz w:val="28"/>
        </w:rPr>
      </w:pPr>
      <w:r>
        <w:rPr>
          <w:sz w:val="28"/>
        </w:rPr>
        <w:t>Имущество, указанное в пункте 1 настоящей пояснительной записки, было включено в прогнозный план (программу) приватизации имущества, находящегося в государственной собственности Камчатского края, на 2022 – 2023 годы», утвержденный постановлением Законодательного Собрания Камчатского края от 09.11.2021 № 26. Приватизация предусматривалась в 2023 году путем внесения пакета акций в уставный капитал АО «Корпорация развития Камчатского края».</w:t>
      </w:r>
    </w:p>
    <w:p w:rsidR="007C748D" w:rsidRDefault="007C748D" w:rsidP="007C748D">
      <w:pPr>
        <w:ind w:firstLine="737"/>
        <w:jc w:val="both"/>
      </w:pPr>
      <w:r>
        <w:rPr>
          <w:sz w:val="28"/>
        </w:rPr>
        <w:t>Так как количество неразмещенных акций АО «Корпорация развития Камчатки» недостаточно для оплаты приватизируемого пакета акций</w:t>
      </w:r>
      <w:r>
        <w:br/>
      </w:r>
      <w:r>
        <w:rPr>
          <w:sz w:val="28"/>
        </w:rPr>
        <w:t>АО «Авиакомпания «Аврора», то приватизация в 2023 году не осуществлялась. Вместе с тем, дополнительный выпуск акций не может быть объявлен, так как не завершена предыдущая эмиссия акций АО «Корпорация развития Камчатки». В связи с чем по предложению отраслевого исполнительного органа Камчатского края – Министерства транспорта и дорожного строительства Камчатского края  пакет акций АО «Авиакомпания «Аврора» предложен к включению в план приватизации на 2024 год.</w:t>
      </w:r>
    </w:p>
    <w:p w:rsidR="007C748D" w:rsidRDefault="007C748D" w:rsidP="007C748D">
      <w:pPr>
        <w:ind w:firstLine="709"/>
        <w:jc w:val="both"/>
        <w:rPr>
          <w:sz w:val="28"/>
        </w:rPr>
      </w:pPr>
      <w:r>
        <w:rPr>
          <w:sz w:val="28"/>
        </w:rPr>
        <w:t>Имущество, указанное в пункте 2 настоящей пояснительной записки, подлежит включению в план приватизации на основании предложения исполнительного органа Камчатского края, уполномоченного в соответствующей сфере деятельности – Министерства строительства и жилищной политики Камчатского края.</w:t>
      </w:r>
    </w:p>
    <w:p w:rsidR="007C748D" w:rsidRDefault="007C748D" w:rsidP="007C748D">
      <w:pPr>
        <w:ind w:firstLine="709"/>
        <w:jc w:val="both"/>
        <w:rPr>
          <w:sz w:val="28"/>
        </w:rPr>
      </w:pPr>
      <w:r>
        <w:rPr>
          <w:sz w:val="28"/>
        </w:rPr>
        <w:t>Нежилые помещения, в настоящее время арендуемые АО «Камчатское агентство по ипотечному жилищному кредитованию»</w:t>
      </w:r>
      <w:r>
        <w:rPr>
          <w:sz w:val="28"/>
        </w:rPr>
        <w:br/>
        <w:t>(далее – АО «КАИЖК»), подлежат приватизации в 2024 году путем внесения в уставный капитал АО «КАИЖК», что позволит повысить финансовую устойчивость и экономическую стабильность акционерного общества, а также создаст благоприятные условия для предстоящей реализации программы «Доступное арендное жилье в Дальневосточном федеральном округе» на территории Камчатского края.</w:t>
      </w:r>
    </w:p>
    <w:p w:rsidR="007C748D" w:rsidRDefault="007C748D" w:rsidP="007C748D">
      <w:pPr>
        <w:ind w:firstLine="709"/>
        <w:jc w:val="both"/>
      </w:pPr>
      <w:r>
        <w:rPr>
          <w:sz w:val="28"/>
        </w:rPr>
        <w:t>Принятие постановления Законодательного Собрания Камчатского края «О прогнозном плане (программе) приватизации имущества, находящегося в государственной собственности Камчатского края, на 2024 – 2026 годы» позволит:</w:t>
      </w:r>
    </w:p>
    <w:p w:rsidR="007C748D" w:rsidRDefault="007C748D" w:rsidP="007C748D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>консолидировать активы Камчатского края на базе АО «Корпорация развития Камчатского края»;</w:t>
      </w:r>
    </w:p>
    <w:p w:rsidR="007C748D" w:rsidRDefault="007C748D" w:rsidP="007C748D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увеличить финансовую устойчивость и экономическую стабильность акционерного общества, выполняющего задачи в сфере жилищной политики Камчатского края.</w:t>
      </w:r>
    </w:p>
    <w:p w:rsidR="007C748D" w:rsidRDefault="007C748D" w:rsidP="007C748D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связи с тем, что государственное имущество Камчатского края подлежит приватизации посредством внесения в уставный капитал акционерных обществ, в расчет ожидаемого прогноза объемов поступлений в краевой бюджет от приватизации государственного имущества Камчатского края в 2024 – 2026 годах стоимость указанного имущества не включалась.</w:t>
      </w:r>
    </w:p>
    <w:p w:rsidR="007C748D" w:rsidRDefault="007C748D" w:rsidP="007C748D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Оплата отчуждаемого имущества будет произведена акциями обществ, в уставный капитал которых вносится данное имущество, в соответствии с абзацем 3 части 2 статьи 25 Федерального закона от 21.12.2001 №178-ФЗ</w:t>
      </w:r>
      <w:r>
        <w:rPr>
          <w:sz w:val="28"/>
        </w:rPr>
        <w:br/>
        <w:t>«О приватизации государственного и муниципального имущества». Ожидаемый прогноз объемов поступлений в краевой бюджет от приватизации государственного имущества Камчатского края в в 2024 – 2026 годах составит</w:t>
      </w:r>
      <w:r>
        <w:rPr>
          <w:sz w:val="28"/>
        </w:rPr>
        <w:br/>
        <w:t>0 рублей.</w:t>
      </w:r>
    </w:p>
    <w:p w:rsidR="007C748D" w:rsidRDefault="007C748D" w:rsidP="007C748D">
      <w:pPr>
        <w:ind w:firstLine="709"/>
        <w:jc w:val="both"/>
        <w:rPr>
          <w:sz w:val="28"/>
        </w:rPr>
      </w:pPr>
      <w:r>
        <w:rPr>
          <w:sz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</w:t>
      </w:r>
      <w:r>
        <w:rPr>
          <w:sz w:val="28"/>
        </w:rPr>
        <w:br/>
        <w:t>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7C748D" w:rsidRDefault="007C748D" w:rsidP="007C748D">
      <w:pPr>
        <w:ind w:firstLine="709"/>
        <w:jc w:val="both"/>
        <w:rPr>
          <w:sz w:val="28"/>
        </w:rPr>
      </w:pPr>
    </w:p>
    <w:p w:rsidR="007C748D" w:rsidRDefault="007C748D" w:rsidP="007C748D">
      <w:pPr>
        <w:spacing w:line="276" w:lineRule="auto"/>
        <w:ind w:firstLine="709"/>
        <w:jc w:val="both"/>
        <w:rPr>
          <w:sz w:val="22"/>
        </w:rPr>
      </w:pPr>
    </w:p>
    <w:p w:rsidR="007C748D" w:rsidRDefault="007C748D" w:rsidP="007C748D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к проекту постановления</w:t>
      </w:r>
    </w:p>
    <w:p w:rsidR="007C748D" w:rsidRDefault="007C748D" w:rsidP="007C74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Законодательного Собрания Камчатского края</w:t>
      </w:r>
    </w:p>
    <w:p w:rsidR="007C748D" w:rsidRDefault="007C748D" w:rsidP="007C748D">
      <w:pPr>
        <w:ind w:firstLine="709"/>
        <w:jc w:val="center"/>
        <w:rPr>
          <w:szCs w:val="24"/>
        </w:rPr>
      </w:pPr>
      <w:r>
        <w:rPr>
          <w:sz w:val="28"/>
          <w:szCs w:val="28"/>
          <w:lang w:eastAsia="en-US"/>
        </w:rPr>
        <w:t>«О прогнозном плане (программе) приватизации имущества, находящегося в государственной собственности Камчатского края, на 2024</w:t>
      </w:r>
      <w:r>
        <w:rPr>
          <w:sz w:val="28"/>
          <w:lang w:eastAsia="en-US"/>
        </w:rPr>
        <w:t xml:space="preserve"> </w:t>
      </w:r>
      <w:r>
        <w:rPr>
          <w:sz w:val="28"/>
        </w:rPr>
        <w:t xml:space="preserve">– </w:t>
      </w:r>
      <w:r>
        <w:rPr>
          <w:sz w:val="28"/>
          <w:szCs w:val="28"/>
          <w:lang w:eastAsia="en-US"/>
        </w:rPr>
        <w:t>2026 годы»</w:t>
      </w:r>
    </w:p>
    <w:p w:rsidR="007C748D" w:rsidRDefault="007C748D" w:rsidP="007C748D">
      <w:pPr>
        <w:ind w:firstLine="709"/>
        <w:jc w:val="both"/>
        <w:rPr>
          <w:caps/>
          <w:sz w:val="28"/>
          <w:szCs w:val="28"/>
        </w:rPr>
      </w:pPr>
    </w:p>
    <w:p w:rsidR="007C748D" w:rsidRDefault="007C748D" w:rsidP="007C748D">
      <w:pPr>
        <w:ind w:firstLine="709"/>
        <w:jc w:val="both"/>
        <w:rPr>
          <w:szCs w:val="24"/>
        </w:rPr>
      </w:pPr>
      <w:r>
        <w:rPr>
          <w:kern w:val="2"/>
          <w:sz w:val="28"/>
          <w:szCs w:val="28"/>
        </w:rPr>
        <w:t>Принятие постановления Законодательного Собрания Камчатского края</w:t>
      </w:r>
      <w:r>
        <w:rPr>
          <w:kern w:val="2"/>
          <w:sz w:val="28"/>
          <w:szCs w:val="28"/>
        </w:rPr>
        <w:br/>
        <w:t>«</w:t>
      </w:r>
      <w:r>
        <w:rPr>
          <w:sz w:val="28"/>
          <w:szCs w:val="28"/>
        </w:rPr>
        <w:t>О прогнозном плане (программе) приватизации имущества, находящегося в государственной собственности Камчатского края, на 2024</w:t>
      </w:r>
      <w:r>
        <w:rPr>
          <w:sz w:val="28"/>
        </w:rPr>
        <w:t xml:space="preserve"> – </w:t>
      </w:r>
      <w:r>
        <w:rPr>
          <w:sz w:val="28"/>
          <w:szCs w:val="28"/>
        </w:rPr>
        <w:t>2026 годы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не потребует дополнительных расходов краевого бюджета.</w:t>
      </w:r>
    </w:p>
    <w:p w:rsidR="007C748D" w:rsidRPr="0020610B" w:rsidRDefault="007C748D">
      <w:pPr>
        <w:jc w:val="both"/>
        <w:rPr>
          <w:rFonts w:eastAsia="Calibri"/>
          <w:szCs w:val="24"/>
          <w:lang w:eastAsia="en-US"/>
        </w:rPr>
      </w:pPr>
      <w:bookmarkStart w:id="0" w:name="_GoBack"/>
      <w:bookmarkEnd w:id="0"/>
    </w:p>
    <w:sectPr w:rsidR="007C748D" w:rsidRPr="0020610B">
      <w:headerReference w:type="default" r:id="rId12"/>
      <w:footerReference w:type="default" r:id="rId13"/>
      <w:pgSz w:w="11906" w:h="16838"/>
      <w:pgMar w:top="1134" w:right="567" w:bottom="1134" w:left="1134" w:header="454" w:footer="45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54" w:rsidRDefault="00CF6554">
      <w:r>
        <w:separator/>
      </w:r>
    </w:p>
  </w:endnote>
  <w:endnote w:type="continuationSeparator" w:id="0">
    <w:p w:rsidR="00CF6554" w:rsidRDefault="00C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Open Sans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64" w:rsidRDefault="00CF6554">
    <w:pPr>
      <w:pStyle w:val="af7"/>
      <w:tabs>
        <w:tab w:val="clear" w:pos="4677"/>
        <w:tab w:val="clear" w:pos="9355"/>
        <w:tab w:val="left" w:pos="10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64" w:rsidRDefault="005076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64" w:rsidRDefault="00CF6554">
    <w:pPr>
      <w:pStyle w:val="af7"/>
      <w:tabs>
        <w:tab w:val="clear" w:pos="4677"/>
        <w:tab w:val="clear" w:pos="9355"/>
        <w:tab w:val="left" w:pos="100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54" w:rsidRDefault="00CF6554">
      <w:r>
        <w:separator/>
      </w:r>
    </w:p>
  </w:footnote>
  <w:footnote w:type="continuationSeparator" w:id="0">
    <w:p w:rsidR="00CF6554" w:rsidRDefault="00CF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64" w:rsidRDefault="00CF6554">
    <w:pPr>
      <w:pStyle w:val="af6"/>
      <w:jc w:val="center"/>
      <w:rPr>
        <w:sz w:val="28"/>
        <w:szCs w:val="28"/>
      </w:rPr>
    </w:pPr>
    <w:r>
      <w:rPr>
        <w:noProof/>
        <w:sz w:val="28"/>
        <w:szCs w:val="28"/>
        <w:lang w:eastAsia="ru-RU" w:bidi="ar-SA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52.05pt;margin-top:0.05pt;width:6pt;height:13.65pt;mso-wrap-style:none;v-text-anchor:middle;mso-position-horizontal:center;mso-position-horizontal-relative:margin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C748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64" w:rsidRDefault="00CF6554">
    <w:pPr>
      <w:pStyle w:val="af6"/>
      <w:jc w:val="center"/>
      <w:rPr>
        <w:sz w:val="28"/>
        <w:szCs w:val="28"/>
      </w:rPr>
    </w:pPr>
    <w:r>
      <w:rPr>
        <w:sz w:val="28"/>
        <w:szCs w:val="28"/>
      </w:rPr>
      <w:t>3</w:t>
    </w:r>
  </w:p>
  <w:p w:rsidR="00507664" w:rsidRDefault="0050766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64" w:rsidRDefault="00CF6554">
    <w:pPr>
      <w:pStyle w:val="af6"/>
      <w:jc w:val="center"/>
      <w:rPr>
        <w:sz w:val="28"/>
        <w:szCs w:val="28"/>
      </w:rPr>
    </w:pPr>
    <w:r>
      <w:rPr>
        <w:noProof/>
        <w:sz w:val="28"/>
        <w:szCs w:val="28"/>
        <w:lang w:eastAsia="ru-RU" w:bidi="ar-SA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7664" w:rsidRDefault="00CF6554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748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6.05pt;height:13.7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" o:allowincell="f" filled="f" stroked="f" strokeweight="0">
              <v:textbox style="mso-fit-shape-to-text:t" inset="0,0,0,0">
                <w:txbxContent>
                  <w:p w:rsidR="00507664" w:rsidRDefault="00CF6554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C748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507664" w:rsidRDefault="00507664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6D2D"/>
    <w:multiLevelType w:val="multilevel"/>
    <w:tmpl w:val="4FC0E75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1A0F08"/>
    <w:multiLevelType w:val="multilevel"/>
    <w:tmpl w:val="D0ACE03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F5643CD"/>
    <w:multiLevelType w:val="multilevel"/>
    <w:tmpl w:val="AEFC6C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4"/>
    <w:rsid w:val="0020610B"/>
    <w:rsid w:val="00507664"/>
    <w:rsid w:val="007C748D"/>
    <w:rsid w:val="008870C3"/>
    <w:rsid w:val="00C4443D"/>
    <w:rsid w:val="00C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89CA"/>
  <w15:docId w15:val="{F1FB7673-FA34-4E5C-97EC-5512B047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styleId="a3">
    <w:name w:val="annotation reference"/>
    <w:basedOn w:val="a0"/>
    <w:link w:val="10"/>
    <w:qFormat/>
    <w:rPr>
      <w:sz w:val="16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Верхний колонтитул1"/>
    <w:qFormat/>
  </w:style>
  <w:style w:type="character" w:customStyle="1" w:styleId="a4">
    <w:name w:val="Абзац списка Знак"/>
    <w:link w:val="a5"/>
    <w:qFormat/>
  </w:style>
  <w:style w:type="character" w:customStyle="1" w:styleId="a6">
    <w:name w:val="Тема примечания Знак"/>
    <w:basedOn w:val="a7"/>
    <w:link w:val="a8"/>
    <w:qFormat/>
    <w:rPr>
      <w:b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a9">
    <w:name w:val="Без интервала Знак"/>
    <w:link w:val="aa"/>
    <w:qFormat/>
    <w:rPr>
      <w:rFonts w:ascii="Times New Roman" w:hAnsi="Times New Roman"/>
      <w:sz w:val="24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b">
    <w:name w:val="Hyperlink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c">
    <w:name w:val="Текст выноски Знак"/>
    <w:link w:val="ad"/>
    <w:qFormat/>
    <w:rPr>
      <w:rFonts w:ascii="Segoe UI" w:hAnsi="Segoe UI"/>
      <w:sz w:val="1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Нижний колонтитул1"/>
    <w:qFormat/>
  </w:style>
  <w:style w:type="character" w:customStyle="1" w:styleId="a7">
    <w:name w:val="Текст примечания Знак"/>
    <w:link w:val="ae"/>
    <w:qFormat/>
    <w:rPr>
      <w:sz w:val="20"/>
    </w:rPr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14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f">
    <w:name w:val="Символ нумерации"/>
    <w:qFormat/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f1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f1">
    <w:name w:val="Body Text"/>
    <w:basedOn w:val="a"/>
    <w:pPr>
      <w:jc w:val="both"/>
    </w:pPr>
    <w:rPr>
      <w:sz w:val="28"/>
    </w:r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4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10">
    <w:name w:val="Знак примечания1"/>
    <w:basedOn w:val="16"/>
    <w:link w:val="a3"/>
    <w:qFormat/>
    <w:rPr>
      <w:sz w:val="16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af5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link w:val="a4"/>
    <w:qFormat/>
    <w:pPr>
      <w:ind w:left="720"/>
      <w:contextualSpacing/>
    </w:pPr>
  </w:style>
  <w:style w:type="paragraph" w:styleId="a8">
    <w:name w:val="annotation subject"/>
    <w:basedOn w:val="ae"/>
    <w:next w:val="ae"/>
    <w:link w:val="a6"/>
    <w:qFormat/>
    <w:rPr>
      <w:b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styleId="aa">
    <w:name w:val="No Spacing"/>
    <w:link w:val="a9"/>
    <w:qFormat/>
    <w:rPr>
      <w:rFonts w:ascii="Times New Roman" w:hAnsi="Times New Roman"/>
      <w:sz w:val="24"/>
    </w:rPr>
  </w:style>
  <w:style w:type="paragraph" w:customStyle="1" w:styleId="Internetlink">
    <w:name w:val="Internet link"/>
    <w:basedOn w:val="16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7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ad">
    <w:name w:val="Balloon Text"/>
    <w:basedOn w:val="a"/>
    <w:link w:val="ac"/>
    <w:qFormat/>
    <w:rPr>
      <w:rFonts w:ascii="Segoe UI" w:hAnsi="Segoe UI"/>
      <w:sz w:val="1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link w:val="a7"/>
    <w:qFormat/>
    <w:rPr>
      <w:sz w:val="20"/>
    </w:rPr>
  </w:style>
  <w:style w:type="paragraph" w:styleId="af8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9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16">
    <w:name w:val="Основной шрифт абзаца1"/>
    <w:qFormat/>
    <w:pPr>
      <w:spacing w:after="160" w:line="264" w:lineRule="auto"/>
    </w:p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8937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dc:description/>
  <cp:lastModifiedBy>Бессонова Виктория Ивановна</cp:lastModifiedBy>
  <cp:revision>2</cp:revision>
  <cp:lastPrinted>2023-11-30T14:05:00Z</cp:lastPrinted>
  <dcterms:created xsi:type="dcterms:W3CDTF">2024-01-24T22:51:00Z</dcterms:created>
  <dcterms:modified xsi:type="dcterms:W3CDTF">2024-01-24T22:51:00Z</dcterms:modified>
  <dc:language>ru-RU</dc:language>
</cp:coreProperties>
</file>