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8DF8" w14:textId="3B9AF9BD" w:rsidR="00AB32BE" w:rsidRPr="002B3FDC" w:rsidRDefault="00AB32BE" w:rsidP="002E7846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14:paraId="794D2088" w14:textId="77777777" w:rsidR="00117FE4" w:rsidRPr="002B3FDC" w:rsidRDefault="0096634A" w:rsidP="002E7846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0A1A2C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1A2C" w:rsidRPr="002B3FDC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1EE5FF83" w14:textId="77777777" w:rsidR="00117FE4" w:rsidRPr="002B3FDC" w:rsidRDefault="00117FE4" w:rsidP="002E7846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78881309" w14:textId="77777777" w:rsidR="00117FE4" w:rsidRPr="002B3FDC" w:rsidRDefault="00117FE4" w:rsidP="002E7846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174F474B" w14:textId="2229E134" w:rsidR="00117FE4" w:rsidRPr="002B3FDC" w:rsidRDefault="00EE306C" w:rsidP="002E7846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071A9"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="00F071A9"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071A9">
        <w:rPr>
          <w:rFonts w:ascii="Times New Roman" w:hAnsi="Times New Roman" w:cs="Times New Roman"/>
          <w:color w:val="000000"/>
          <w:sz w:val="28"/>
          <w:szCs w:val="28"/>
        </w:rPr>
        <w:t>404-р</w:t>
      </w:r>
    </w:p>
    <w:p w14:paraId="576EC802" w14:textId="77777777" w:rsidR="00633ABB" w:rsidRPr="004657B5" w:rsidRDefault="00633ABB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FBE4AB" w14:textId="77777777" w:rsidR="00AB32BE" w:rsidRPr="002B3FDC" w:rsidRDefault="001D3DCF" w:rsidP="002E7846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равила</w:t>
      </w:r>
    </w:p>
    <w:p w14:paraId="0D805C33" w14:textId="1AAA1AB5" w:rsidR="00B570AF" w:rsidRDefault="001D3DCF" w:rsidP="002E7846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r w:rsidR="00BB5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едеральным законом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27.07.2006 № 152-</w:t>
      </w:r>
      <w:r w:rsidR="00B57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ФЗ </w:t>
      </w:r>
    </w:p>
    <w:p w14:paraId="105DCF78" w14:textId="77777777" w:rsidR="00AB32BE" w:rsidRPr="002B3FDC" w:rsidRDefault="001D3DCF" w:rsidP="002E7846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57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B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персональных данных»</w:t>
      </w:r>
    </w:p>
    <w:p w14:paraId="79ECF83F" w14:textId="77777777" w:rsidR="009C7E83" w:rsidRPr="004657B5" w:rsidRDefault="009C7E83" w:rsidP="002E7846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2FC77EF" w14:textId="77777777" w:rsidR="00AB32BE" w:rsidRDefault="00DB0160" w:rsidP="000C483D">
      <w:pPr>
        <w:numPr>
          <w:ilvl w:val="0"/>
          <w:numId w:val="5"/>
        </w:numPr>
        <w:shd w:val="clear" w:color="auto" w:fill="FFFFFF"/>
        <w:tabs>
          <w:tab w:val="left" w:pos="78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Настоящими Правилами осуществления внутреннего контроля соответствия обработки персональных</w:t>
      </w:r>
      <w:r w:rsidR="00D73C51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данных требовани</w:t>
      </w:r>
      <w:r w:rsidR="00175FAF" w:rsidRPr="002B3FDC">
        <w:rPr>
          <w:rFonts w:ascii="Times New Roman" w:hAnsi="Times New Roman" w:cs="Times New Roman"/>
          <w:color w:val="000000"/>
          <w:sz w:val="28"/>
          <w:szCs w:val="28"/>
        </w:rPr>
        <w:t>ям к защите персональных данных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Законодательном Собрании Камчатского края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F26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CA1C5C">
        <w:rPr>
          <w:rFonts w:ascii="Times New Roman" w:hAnsi="Times New Roman" w:cs="Times New Roman"/>
          <w:color w:val="000000"/>
          <w:sz w:val="28"/>
          <w:szCs w:val="28"/>
        </w:rPr>
        <w:t>внутренний контроль)</w:t>
      </w:r>
      <w:r w:rsidR="00542F26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2DD">
        <w:rPr>
          <w:rFonts w:ascii="Times New Roman" w:hAnsi="Times New Roman" w:cs="Times New Roman"/>
          <w:color w:val="000000"/>
          <w:sz w:val="28"/>
          <w:szCs w:val="28"/>
        </w:rPr>
        <w:t>определяются процедуры,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</w:t>
      </w:r>
      <w:r w:rsidR="00D73C51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2DD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предотвращение нарушений законод</w:t>
      </w:r>
      <w:r w:rsidR="007F62DD">
        <w:rPr>
          <w:rFonts w:ascii="Times New Roman" w:hAnsi="Times New Roman" w:cs="Times New Roman"/>
          <w:color w:val="000000"/>
          <w:sz w:val="28"/>
          <w:szCs w:val="28"/>
        </w:rPr>
        <w:t xml:space="preserve">ательства Российской Федерации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в сфере обработки</w:t>
      </w:r>
      <w:r w:rsidR="00D73C51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персональных данных.</w:t>
      </w:r>
    </w:p>
    <w:p w14:paraId="7A91C6CA" w14:textId="0FFC2F78" w:rsidR="002413BE" w:rsidRPr="002B3FDC" w:rsidRDefault="002413BE" w:rsidP="000C483D">
      <w:pPr>
        <w:numPr>
          <w:ilvl w:val="0"/>
          <w:numId w:val="5"/>
        </w:numPr>
        <w:shd w:val="clear" w:color="auto" w:fill="FFFFFF"/>
        <w:tabs>
          <w:tab w:val="left" w:pos="78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организацию обработки персональных данных, осуществляет</w:t>
      </w:r>
      <w:r w:rsidR="00CA1C5C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внутренний контроль за соблюдением в Законодательном Собрании Камчатского края </w:t>
      </w:r>
      <w:r w:rsidR="00BB568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Законодательное Собрание) </w:t>
      </w:r>
      <w:r w:rsidR="00CA1C5C">
        <w:rPr>
          <w:rFonts w:ascii="Times New Roman" w:hAnsi="Times New Roman" w:cs="Times New Roman"/>
          <w:color w:val="000000"/>
          <w:sz w:val="28"/>
          <w:szCs w:val="28"/>
        </w:rPr>
        <w:t>законодательства Российской Федерации о персональных данных, в том числе требований к защите персональных данных.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8431B6" w14:textId="58B5D433" w:rsidR="00AB32BE" w:rsidRPr="002B3FDC" w:rsidRDefault="00CA1C5C" w:rsidP="00DA7E43">
      <w:pPr>
        <w:shd w:val="clear" w:color="auto" w:fill="FFFFFF"/>
        <w:tabs>
          <w:tab w:val="left" w:pos="893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Внутренний контроль осуществляется в форме плановых и внеплановых проверок.</w:t>
      </w:r>
    </w:p>
    <w:p w14:paraId="7B73F68B" w14:textId="6403D9F7" w:rsidR="00AD63F1" w:rsidRDefault="00CA1C5C" w:rsidP="00CA1C5C">
      <w:pPr>
        <w:shd w:val="clear" w:color="auto" w:fill="FFFFFF"/>
        <w:tabs>
          <w:tab w:val="left" w:pos="773"/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</w:t>
      </w:r>
      <w:r w:rsidR="00DB0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D17" w:rsidRPr="00506D17">
        <w:rPr>
          <w:rFonts w:ascii="Times New Roman" w:hAnsi="Times New Roman" w:cs="Times New Roman"/>
          <w:color w:val="000000"/>
          <w:sz w:val="28"/>
          <w:szCs w:val="28"/>
        </w:rPr>
        <w:t xml:space="preserve">Плановые проверки (не менее одной в год) проводятся в сроки, установленные планом проведения проверок, который утверждается на очередной календарный год </w:t>
      </w:r>
      <w:r w:rsidR="00506D1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06D17" w:rsidRPr="00506D17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редседателем Законодательного Собрания до 25 декабря текущего года по предложениям </w:t>
      </w:r>
      <w:r w:rsidR="00506D17">
        <w:rPr>
          <w:rFonts w:ascii="Times New Roman" w:hAnsi="Times New Roman" w:cs="Times New Roman"/>
          <w:color w:val="000000"/>
          <w:sz w:val="28"/>
          <w:szCs w:val="28"/>
        </w:rPr>
        <w:t>ответственного за организацию обработки персональных данных</w:t>
      </w:r>
      <w:r w:rsidR="00506D17" w:rsidRPr="00506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D1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06D17" w:rsidRPr="00506D17">
        <w:rPr>
          <w:rFonts w:ascii="Times New Roman" w:hAnsi="Times New Roman" w:cs="Times New Roman"/>
          <w:color w:val="000000"/>
          <w:sz w:val="28"/>
          <w:szCs w:val="28"/>
        </w:rPr>
        <w:t>Законодательно</w:t>
      </w:r>
      <w:r w:rsidR="00506D1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06D17" w:rsidRPr="00506D17">
        <w:rPr>
          <w:rFonts w:ascii="Times New Roman" w:hAnsi="Times New Roman" w:cs="Times New Roman"/>
          <w:color w:val="000000"/>
          <w:sz w:val="28"/>
          <w:szCs w:val="28"/>
        </w:rPr>
        <w:t xml:space="preserve"> Собрани</w:t>
      </w:r>
      <w:r w:rsidR="00506D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2468" w:rsidRPr="000424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63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14:paraId="2AC63420" w14:textId="77777777" w:rsidR="00AD63F1" w:rsidRDefault="00AD63F1" w:rsidP="00CA1C5C">
      <w:pPr>
        <w:shd w:val="clear" w:color="auto" w:fill="FFFFFF"/>
        <w:tabs>
          <w:tab w:val="left" w:pos="773"/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5. 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Основаниями для проведения внеплановых проверок являются:</w:t>
      </w:r>
    </w:p>
    <w:p w14:paraId="10CA6C65" w14:textId="77777777" w:rsidR="00AB32BE" w:rsidRPr="002B3FDC" w:rsidRDefault="007F62DD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жалоба субъекта персональных данных, обрабатываемых в 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>Законодательном Собрании</w:t>
      </w:r>
      <w:r w:rsidR="00E445ED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, на нарушение установленных требований обработки;</w:t>
      </w:r>
    </w:p>
    <w:p w14:paraId="40AD1E15" w14:textId="77777777" w:rsidR="00AB32BE" w:rsidRPr="002B3FDC" w:rsidRDefault="007F62DD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поступление акта прокурорского реагирования на предмет нарушений законодательства Российской Федерации о персональных данных;</w:t>
      </w:r>
    </w:p>
    <w:p w14:paraId="4C67D8BB" w14:textId="77777777" w:rsidR="00AB32BE" w:rsidRPr="002B3FDC" w:rsidRDefault="007F62DD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территориальных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органов 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власти, органов государственной власти 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>Камчатского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края, юридических лиц по факту нарушения законодательства Российской Федерации о персональных данных.</w:t>
      </w:r>
    </w:p>
    <w:p w14:paraId="46F25440" w14:textId="0EF364F7" w:rsidR="004E0998" w:rsidRPr="002B3FDC" w:rsidRDefault="00E445ED" w:rsidP="00E445ED">
      <w:pPr>
        <w:shd w:val="clear" w:color="auto" w:fill="FFFFFF"/>
        <w:tabs>
          <w:tab w:val="left" w:pos="773"/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6.</w:t>
      </w:r>
      <w:r w:rsidR="00DB0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Проведение проверок организуется лицом, ответственным за организацию обработки</w:t>
      </w:r>
      <w:r w:rsidR="00633ABB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в 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>Законодательном Собрании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планом 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CA1C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роверок на основании распоряжения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>редседателя Законодательного Собрания.</w:t>
      </w:r>
    </w:p>
    <w:p w14:paraId="5996FEAE" w14:textId="5175C70F" w:rsidR="00AB32BE" w:rsidRPr="002B3FDC" w:rsidRDefault="00AD63F1" w:rsidP="00AD63F1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445ED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D2B">
        <w:rPr>
          <w:rFonts w:ascii="Times New Roman" w:hAnsi="Times New Roman" w:cs="Times New Roman"/>
          <w:color w:val="000000"/>
          <w:sz w:val="28"/>
          <w:szCs w:val="28"/>
        </w:rPr>
        <w:t>Проверка проводит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ся комиссией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>, состав которой утверждается</w:t>
      </w:r>
      <w:r w:rsidR="00E44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редседателя 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>Законодате</w:t>
      </w:r>
      <w:r w:rsidR="00D26D70" w:rsidRPr="002B3FDC">
        <w:rPr>
          <w:rFonts w:ascii="Times New Roman" w:hAnsi="Times New Roman" w:cs="Times New Roman"/>
          <w:color w:val="000000"/>
          <w:sz w:val="28"/>
          <w:szCs w:val="28"/>
        </w:rPr>
        <w:t>льного Собрания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B5347A" w14:textId="77777777" w:rsidR="008C5D7D" w:rsidRPr="002B3FDC" w:rsidRDefault="00E445ED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C5D7D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E12" w:rsidRPr="002B3FDC">
        <w:rPr>
          <w:rFonts w:ascii="Times New Roman" w:hAnsi="Times New Roman" w:cs="Times New Roman"/>
          <w:color w:val="000000"/>
          <w:sz w:val="28"/>
          <w:szCs w:val="28"/>
        </w:rPr>
        <w:t>В ходе осуществления</w:t>
      </w:r>
      <w:r w:rsidR="008C5D7D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контроля проверяется</w:t>
      </w:r>
      <w:r w:rsidR="00DB5E12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</w:t>
      </w:r>
      <w:r w:rsidR="00DB5E12" w:rsidRPr="002B3F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требований, установленных федеральным законодательством, в том числе</w:t>
      </w:r>
      <w:r w:rsidR="008C5D7D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2AAE8F1" w14:textId="77777777" w:rsidR="008C5D7D" w:rsidRPr="00FB378E" w:rsidRDefault="00FB378E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>соблюдение порядка</w:t>
      </w:r>
      <w:r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к персональным данным;</w:t>
      </w:r>
    </w:p>
    <w:p w14:paraId="41B71701" w14:textId="77777777" w:rsidR="00A82BDC" w:rsidRDefault="00A82BDC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организационных и технических мер по обеспечению безопасности персональных</w:t>
      </w:r>
      <w:r w:rsidR="00E445ED">
        <w:rPr>
          <w:rFonts w:ascii="Times New Roman" w:hAnsi="Times New Roman" w:cs="Times New Roman"/>
          <w:color w:val="000000"/>
          <w:sz w:val="28"/>
          <w:szCs w:val="28"/>
        </w:rPr>
        <w:t xml:space="preserve"> данных при их обработке в информационных системах персональных данных, необходимых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выполнения требований к их защите;</w:t>
      </w:r>
    </w:p>
    <w:p w14:paraId="27FA56B5" w14:textId="77777777" w:rsidR="008C5D7D" w:rsidRPr="00FB378E" w:rsidRDefault="00FB378E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>наличие, учет, порядок хранения</w:t>
      </w:r>
      <w:r w:rsidR="00A82B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 обезличивания</w:t>
      </w:r>
      <w:r w:rsidR="00A82BDC">
        <w:rPr>
          <w:rFonts w:ascii="Times New Roman" w:hAnsi="Times New Roman" w:cs="Times New Roman"/>
          <w:color w:val="000000"/>
          <w:sz w:val="28"/>
          <w:szCs w:val="28"/>
        </w:rPr>
        <w:t>, блокирования и уничтожения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данных; </w:t>
      </w:r>
    </w:p>
    <w:p w14:paraId="49DD3352" w14:textId="77777777" w:rsidR="008C5D7D" w:rsidRPr="00FB378E" w:rsidRDefault="00FB378E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>эффективность принимаемых мер по обеспечению безо</w:t>
      </w:r>
      <w:r>
        <w:rPr>
          <w:rFonts w:ascii="Times New Roman" w:hAnsi="Times New Roman" w:cs="Times New Roman"/>
          <w:color w:val="000000"/>
          <w:sz w:val="28"/>
          <w:szCs w:val="28"/>
        </w:rPr>
        <w:t>пасности персональных данных;</w:t>
      </w:r>
    </w:p>
    <w:p w14:paraId="4606BB43" w14:textId="58A1C7AB" w:rsidR="008C5D7D" w:rsidRPr="00FB378E" w:rsidRDefault="00FB378E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учёта </w:t>
      </w:r>
      <w:r w:rsidR="00506D17">
        <w:rPr>
          <w:rFonts w:ascii="Times New Roman" w:hAnsi="Times New Roman" w:cs="Times New Roman"/>
          <w:color w:val="000000"/>
          <w:sz w:val="28"/>
          <w:szCs w:val="28"/>
        </w:rPr>
        <w:t>персональных электронных вычислительных машин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 и съемных носителей информации, содержащей персональные данные; </w:t>
      </w:r>
    </w:p>
    <w:p w14:paraId="0B4AD774" w14:textId="77777777" w:rsidR="008C5D7D" w:rsidRPr="00FB378E" w:rsidRDefault="00FB378E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наличие (отсутствие) фактов несанкционированного доступа к персональным данным; </w:t>
      </w:r>
    </w:p>
    <w:p w14:paraId="51383603" w14:textId="77777777" w:rsidR="008C5D7D" w:rsidRPr="00FB378E" w:rsidRDefault="00FB378E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>порядок проведения мероприятий и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восстановлению персональных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 данных, модифицированных или уничтоженных вследствие несанкционированного доступа к ним; </w:t>
      </w:r>
    </w:p>
    <w:p w14:paraId="747CE5C2" w14:textId="77777777" w:rsidR="008C5D7D" w:rsidRPr="00FB378E" w:rsidRDefault="00FB378E" w:rsidP="00FB378E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5D7D" w:rsidRPr="00FB378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мероприятий по обеспечению целостности персональных данных. </w:t>
      </w:r>
    </w:p>
    <w:p w14:paraId="7687270E" w14:textId="77777777" w:rsidR="008C5D7D" w:rsidRPr="002B3FDC" w:rsidRDefault="00A82BDC" w:rsidP="004A4270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A42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547A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D7D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проверки не должен превышать 15 </w:t>
      </w:r>
      <w:r w:rsidR="00E67757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8C5D7D" w:rsidRPr="002B3FDC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14:paraId="7865759D" w14:textId="1BEF50CC" w:rsidR="00AD4D8B" w:rsidRDefault="00A82BDC" w:rsidP="00220554">
      <w:pPr>
        <w:shd w:val="clear" w:color="auto" w:fill="FFFFFF"/>
        <w:tabs>
          <w:tab w:val="left" w:pos="9900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10</w:t>
      </w:r>
      <w:r w:rsidR="004A42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547A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проведенной проверки составляется акт, в котором отражаются обстоятельства,</w:t>
      </w:r>
      <w:r w:rsidR="00D73C51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установленные в ходе проведенной проверки</w:t>
      </w:r>
      <w:r w:rsidR="00E67757">
        <w:rPr>
          <w:rFonts w:ascii="Times New Roman" w:hAnsi="Times New Roman" w:cs="Times New Roman"/>
          <w:color w:val="000000"/>
          <w:sz w:val="28"/>
          <w:szCs w:val="28"/>
        </w:rPr>
        <w:t>, выявленные нарушения и меры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757">
        <w:rPr>
          <w:rFonts w:ascii="Times New Roman" w:hAnsi="Times New Roman" w:cs="Times New Roman"/>
          <w:color w:val="000000"/>
          <w:sz w:val="28"/>
          <w:szCs w:val="28"/>
        </w:rPr>
        <w:t>по их устранению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3C51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акт </w:t>
      </w:r>
      <w:r w:rsidR="005778F9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подписывается всеми членами комиссии и 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представляется на утверждение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редседателю </w:t>
      </w:r>
      <w:r w:rsidR="004E0998" w:rsidRPr="002B3FDC">
        <w:rPr>
          <w:rFonts w:ascii="Times New Roman" w:hAnsi="Times New Roman" w:cs="Times New Roman"/>
          <w:color w:val="000000"/>
          <w:sz w:val="28"/>
          <w:szCs w:val="28"/>
        </w:rPr>
        <w:t>Законодательного Собрания</w:t>
      </w:r>
      <w:r w:rsidR="00AB32BE" w:rsidRPr="002B3FDC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="00220554">
        <w:t xml:space="preserve"> </w:t>
      </w:r>
    </w:p>
    <w:p w14:paraId="675DF85A" w14:textId="77777777" w:rsidR="00AD4D8B" w:rsidRPr="00DA2834" w:rsidRDefault="00AD4D8B" w:rsidP="00A33DBA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4D8B" w:rsidRPr="00DA2834" w:rsidSect="00220554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0554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82C8-F9B1-4049-A96B-4873CA0F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3823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2022-12-05T01:55:00Z</dcterms:created>
  <dcterms:modified xsi:type="dcterms:W3CDTF">2022-12-05T01:55:00Z</dcterms:modified>
</cp:coreProperties>
</file>