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page" w:tblpX="10411" w:tblpY="-720"/>
        <w:tblW w:w="6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350"/>
        <w:gridCol w:w="1411"/>
      </w:tblGrid>
      <w:tr w:rsidR="00A12B45" w:rsidTr="00426D0E">
        <w:trPr>
          <w:gridAfter w:val="1"/>
          <w:wAfter w:w="1411" w:type="dxa"/>
          <w:trHeight w:val="1481"/>
        </w:trPr>
        <w:tc>
          <w:tcPr>
            <w:tcW w:w="4745" w:type="dxa"/>
            <w:gridSpan w:val="2"/>
          </w:tcPr>
          <w:p w:rsidR="00A12B45" w:rsidRDefault="00A12B45" w:rsidP="00A12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>Президиумом Законодательного</w:t>
            </w:r>
          </w:p>
          <w:p w:rsidR="00A12B45" w:rsidRPr="008E47EC" w:rsidRDefault="00A12B45" w:rsidP="00A1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7EC">
              <w:rPr>
                <w:rFonts w:ascii="Times New Roman" w:hAnsi="Times New Roman" w:cs="Times New Roman"/>
                <w:sz w:val="24"/>
                <w:szCs w:val="24"/>
              </w:rPr>
              <w:t>Собрания Камчатского края</w:t>
            </w:r>
          </w:p>
          <w:p w:rsidR="00A12B45" w:rsidRDefault="00A756E7" w:rsidP="00A756E7">
            <w:pPr>
              <w:ind w:left="-103" w:firstLine="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17.01.</w:t>
            </w:r>
            <w:r w:rsidR="00A12B45" w:rsidRPr="008E47EC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 w:rsidR="00A12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3528</w:t>
            </w:r>
          </w:p>
        </w:tc>
      </w:tr>
      <w:tr w:rsidR="00754475" w:rsidRPr="002C515D" w:rsidTr="00426D0E">
        <w:trPr>
          <w:gridBefore w:val="1"/>
          <w:wBefore w:w="1395" w:type="dxa"/>
          <w:trHeight w:val="269"/>
        </w:trPr>
        <w:tc>
          <w:tcPr>
            <w:tcW w:w="4761" w:type="dxa"/>
            <w:gridSpan w:val="2"/>
          </w:tcPr>
          <w:p w:rsidR="00754475" w:rsidRPr="002C515D" w:rsidRDefault="00754475" w:rsidP="00A12B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2B45" w:rsidRDefault="00A12B45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74A" w:rsidRPr="00A12B45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2B45">
        <w:rPr>
          <w:rFonts w:ascii="Times New Roman" w:eastAsia="Calibri" w:hAnsi="Times New Roman" w:cs="Times New Roman"/>
          <w:b/>
          <w:sz w:val="26"/>
          <w:szCs w:val="26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A12B45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2B45">
        <w:rPr>
          <w:rFonts w:ascii="Times New Roman" w:eastAsia="Calibri" w:hAnsi="Times New Roman" w:cs="Times New Roman"/>
          <w:b/>
          <w:sz w:val="26"/>
          <w:szCs w:val="26"/>
        </w:rPr>
        <w:t xml:space="preserve">по мониторингу правоприменения </w:t>
      </w:r>
      <w:r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законов Камчатского края и иных нормативных правовых актов на 20</w:t>
      </w:r>
      <w:r w:rsidR="00BC7F65"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Pr="00A12B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4961"/>
        <w:gridCol w:w="1843"/>
      </w:tblGrid>
      <w:tr w:rsidR="0085374A" w:rsidRPr="0085374A" w:rsidTr="00023A4B">
        <w:trPr>
          <w:tblHeader/>
        </w:trPr>
        <w:tc>
          <w:tcPr>
            <w:tcW w:w="562" w:type="dxa"/>
            <w:shd w:val="clear" w:color="auto" w:fill="auto"/>
          </w:tcPr>
          <w:p w:rsidR="0085374A" w:rsidRPr="0085374A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A12B45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 xml:space="preserve">Наименование законов Камчатского края и иных нормативных </w:t>
            </w:r>
          </w:p>
          <w:p w:rsidR="0085374A" w:rsidRPr="00A12B45" w:rsidRDefault="00023A4B" w:rsidP="00E30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="0085374A" w:rsidRPr="00A12B45">
              <w:rPr>
                <w:rFonts w:ascii="Times New Roman" w:eastAsia="Calibri" w:hAnsi="Times New Roman" w:cs="Times New Roman"/>
                <w:b/>
              </w:rPr>
              <w:t>равовых</w:t>
            </w:r>
            <w:r w:rsid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5374A" w:rsidRPr="00A12B45">
              <w:rPr>
                <w:rFonts w:ascii="Times New Roman" w:eastAsia="Calibri" w:hAnsi="Times New Roman" w:cs="Times New Roman"/>
                <w:b/>
              </w:rPr>
              <w:t>актов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85374A" w:rsidRPr="00A12B45" w:rsidRDefault="0085374A" w:rsidP="00E5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Ответственные за проведение мониторинга</w:t>
            </w:r>
          </w:p>
        </w:tc>
        <w:tc>
          <w:tcPr>
            <w:tcW w:w="1843" w:type="dxa"/>
            <w:shd w:val="clear" w:color="auto" w:fill="auto"/>
          </w:tcPr>
          <w:p w:rsid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Плановый срок</w:t>
            </w:r>
            <w:r w:rsidR="00471DD7" w:rsidRP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71DD7" w:rsidRP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проведения</w:t>
            </w:r>
            <w:r w:rsidR="00471DD7" w:rsidRPr="00A12B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5374A" w:rsidRPr="00A12B45" w:rsidRDefault="0085374A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2B45">
              <w:rPr>
                <w:rFonts w:ascii="Times New Roman" w:eastAsia="Calibri" w:hAnsi="Times New Roman" w:cs="Times New Roman"/>
                <w:b/>
              </w:rPr>
              <w:t>мониторинга</w:t>
            </w:r>
          </w:p>
        </w:tc>
      </w:tr>
      <w:tr w:rsidR="005B00E7" w:rsidRPr="0085374A" w:rsidTr="00023A4B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B00E7" w:rsidRPr="006D68C5" w:rsidRDefault="00686FB2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тского края от 06.03.2008 № 16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назначения представителей общественности в квалификационной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коллегии судей Камчатского края»</w:t>
            </w:r>
          </w:p>
        </w:tc>
        <w:tc>
          <w:tcPr>
            <w:tcW w:w="4961" w:type="dxa"/>
          </w:tcPr>
          <w:p w:rsidR="005B00E7" w:rsidRPr="006D68C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5B00E7" w:rsidRP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5B00E7" w:rsidRPr="0085374A" w:rsidTr="00023A4B">
        <w:tc>
          <w:tcPr>
            <w:tcW w:w="562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69716C" w:rsidRPr="006D68C5" w:rsidRDefault="00CA765F" w:rsidP="00CA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атского края от 29.12.2012 178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дополнительных оснований признания безнадежными к взысканию недоимки, задолженности по пеням и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штрафам по региональным налогам»</w:t>
            </w:r>
          </w:p>
        </w:tc>
        <w:tc>
          <w:tcPr>
            <w:tcW w:w="4961" w:type="dxa"/>
          </w:tcPr>
          <w:p w:rsidR="005B00E7" w:rsidRPr="006D68C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5B00E7" w:rsidRPr="006D68C5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D27FEC" w:rsidRPr="0085374A" w:rsidTr="00023A4B">
        <w:tc>
          <w:tcPr>
            <w:tcW w:w="562" w:type="dxa"/>
            <w:shd w:val="clear" w:color="auto" w:fill="auto"/>
          </w:tcPr>
          <w:p w:rsidR="00D27FEC" w:rsidRPr="0085374A" w:rsidRDefault="00D27FEC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D27FEC" w:rsidRPr="006D68C5" w:rsidRDefault="00CA765F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ского края от 28.10.2009 № 314 «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</w:t>
            </w:r>
            <w:r w:rsidR="0069716C" w:rsidRPr="006D68C5">
              <w:rPr>
                <w:rFonts w:ascii="Times New Roman" w:hAnsi="Times New Roman" w:cs="Times New Roman"/>
                <w:sz w:val="26"/>
                <w:szCs w:val="26"/>
              </w:rPr>
              <w:t>и алкоголизма в Камчатском крае»</w:t>
            </w:r>
          </w:p>
        </w:tc>
        <w:tc>
          <w:tcPr>
            <w:tcW w:w="4961" w:type="dxa"/>
          </w:tcPr>
          <w:p w:rsidR="00D27FEC" w:rsidRPr="006D68C5" w:rsidRDefault="00D27FEC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6D68C5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D27FEC" w:rsidRPr="006D68C5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A12B45" w:rsidRPr="0085374A" w:rsidTr="00023A4B">
        <w:tc>
          <w:tcPr>
            <w:tcW w:w="562" w:type="dxa"/>
            <w:shd w:val="clear" w:color="auto" w:fill="auto"/>
          </w:tcPr>
          <w:p w:rsidR="00A12B45" w:rsidRPr="0085374A" w:rsidRDefault="00A12B45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A12B45" w:rsidRPr="006D68C5" w:rsidRDefault="00185EAE" w:rsidP="00471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18.06.2008 № 71 «О развитии малого и среднего предпринимательства в Камчатском крае»</w:t>
            </w:r>
          </w:p>
        </w:tc>
        <w:tc>
          <w:tcPr>
            <w:tcW w:w="4961" w:type="dxa"/>
          </w:tcPr>
          <w:p w:rsidR="00A12B45" w:rsidRPr="006D68C5" w:rsidRDefault="00A12B45" w:rsidP="0002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6D68C5" w:rsidRDefault="00185EAE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A12B45" w:rsidRPr="006D68C5" w:rsidRDefault="00185EAE" w:rsidP="00471DD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16.09.2011 № 658 «О Контрольно-счетной палате Камчатского края»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08.06.2015 № 612 «Об установлении ограничений в сфере розничной продажи безалкогольных тонизирующих напитков на территории Камчатского края»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24.10.2007 № 650 «О бюджетном процессе в Камчатском крае»</w:t>
            </w:r>
          </w:p>
        </w:tc>
        <w:tc>
          <w:tcPr>
            <w:tcW w:w="4961" w:type="dxa"/>
          </w:tcPr>
          <w:p w:rsidR="00E3049C" w:rsidRPr="006D68C5" w:rsidRDefault="00E3049C" w:rsidP="0002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Постановление Законодательного Собрания Камчатского края от 19.06.2008 № 187 «Об утверждении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4961" w:type="dxa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бюджетной, налоговой, экономической политике, вопросам собственности и предпринимательства,  Главное управление по правовому обеспечению деятельности Законодательного Собрания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социальной политике 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DE32FA">
        <w:trPr>
          <w:trHeight w:val="1172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41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26.04.2010 № 421 «О племенном животноводстве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699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16.12.2009 № 352 «О мерах социальной поддержки многодетных семей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информационно-аналитического обеспечения 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52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03.12.2007 № 702 «Об организации и осуществлении деятельности по опеке и попечительству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637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09.09.2011 № 628 «О дорожном фонде Камчатского края»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76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29.12.2014 № 558 «Об отдельных вопросах в области охраны труда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03.12.2007 № 700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270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16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11572A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1572A">
              <w:rPr>
                <w:rFonts w:ascii="Times New Roman" w:hAnsi="Times New Roman" w:cs="Times New Roman"/>
                <w:sz w:val="26"/>
                <w:szCs w:val="26"/>
              </w:rPr>
              <w:t>егламент Законодательного Собрания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E3049C" w:rsidRPr="0011572A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72A">
              <w:rPr>
                <w:rFonts w:ascii="Times New Roman" w:hAnsi="Times New Roman" w:cs="Times New Roman"/>
                <w:sz w:val="26"/>
                <w:szCs w:val="26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09.06.2013 № 260 «Об отдельных вопросах в сфере охраны здоровья граждан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19.11.2007 № 680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871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30.05.2014 № 437 «О социальной защите инвалидов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rPr>
          <w:trHeight w:val="1405"/>
        </w:trPr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19.12.2022 № 166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E3049C" w:rsidRPr="0085374A" w:rsidTr="00023A4B">
        <w:tc>
          <w:tcPr>
            <w:tcW w:w="562" w:type="dxa"/>
            <w:shd w:val="clear" w:color="auto" w:fill="auto"/>
          </w:tcPr>
          <w:p w:rsidR="00E3049C" w:rsidRPr="0085374A" w:rsidRDefault="00E3049C" w:rsidP="00E304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3049C" w:rsidRPr="006D68C5" w:rsidRDefault="00E3049C" w:rsidP="00E3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27.04.2010 № 429 «О социальной поддержке отдельных категорий специалистов из числа учителей и врачей»</w:t>
            </w:r>
          </w:p>
        </w:tc>
        <w:tc>
          <w:tcPr>
            <w:tcW w:w="4961" w:type="dxa"/>
            <w:shd w:val="clear" w:color="auto" w:fill="auto"/>
          </w:tcPr>
          <w:p w:rsidR="00E3049C" w:rsidRPr="006D68C5" w:rsidRDefault="00E3049C" w:rsidP="00E3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E3049C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3049C" w:rsidRPr="006D68C5" w:rsidRDefault="00E3049C" w:rsidP="00E3049C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AA45B1" w:rsidRPr="0085374A" w:rsidTr="00023A4B">
        <w:tc>
          <w:tcPr>
            <w:tcW w:w="562" w:type="dxa"/>
            <w:shd w:val="clear" w:color="auto" w:fill="auto"/>
          </w:tcPr>
          <w:p w:rsidR="00AA45B1" w:rsidRPr="0085374A" w:rsidRDefault="00AA45B1" w:rsidP="00AA45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AA45B1" w:rsidRPr="006D68C5" w:rsidRDefault="00AA45B1" w:rsidP="00AA4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Закон Камчатского края от 29.11.2022 № 155 «О краевом бюджете на 2023 год и на плановый период 2024 и 2025 годов»</w:t>
            </w:r>
          </w:p>
        </w:tc>
        <w:tc>
          <w:tcPr>
            <w:tcW w:w="4961" w:type="dxa"/>
            <w:shd w:val="clear" w:color="auto" w:fill="auto"/>
          </w:tcPr>
          <w:p w:rsidR="00AA45B1" w:rsidRPr="006D68C5" w:rsidRDefault="00AA45B1" w:rsidP="00A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r w:rsidRPr="006D6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бюджетной, налоговой, экономической политике, вопросам собственности и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>тдел информационно-аналитического обеспечения</w:t>
            </w:r>
          </w:p>
        </w:tc>
        <w:tc>
          <w:tcPr>
            <w:tcW w:w="1843" w:type="dxa"/>
            <w:shd w:val="clear" w:color="auto" w:fill="auto"/>
          </w:tcPr>
          <w:p w:rsidR="00AA45B1" w:rsidRPr="006D68C5" w:rsidRDefault="00AA45B1" w:rsidP="00AA45B1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D68C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</w:tbl>
    <w:p w:rsidR="00CA765F" w:rsidRDefault="00CA765F" w:rsidP="00E3049C"/>
    <w:sectPr w:rsidR="00CA765F" w:rsidSect="002622A2">
      <w:headerReference w:type="default" r:id="rId7"/>
      <w:pgSz w:w="16838" w:h="11906" w:orient="landscape"/>
      <w:pgMar w:top="1418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E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023A4B"/>
    <w:rsid w:val="000867F2"/>
    <w:rsid w:val="000D6221"/>
    <w:rsid w:val="0011572A"/>
    <w:rsid w:val="00185EAE"/>
    <w:rsid w:val="00193D03"/>
    <w:rsid w:val="001C579C"/>
    <w:rsid w:val="001F5125"/>
    <w:rsid w:val="00244AD5"/>
    <w:rsid w:val="002622A2"/>
    <w:rsid w:val="00275FBE"/>
    <w:rsid w:val="002868F0"/>
    <w:rsid w:val="002B1746"/>
    <w:rsid w:val="002B56DA"/>
    <w:rsid w:val="002C515D"/>
    <w:rsid w:val="002F296A"/>
    <w:rsid w:val="0037195E"/>
    <w:rsid w:val="003773ED"/>
    <w:rsid w:val="00384AC4"/>
    <w:rsid w:val="003C2CE1"/>
    <w:rsid w:val="003E4AA7"/>
    <w:rsid w:val="00426D0E"/>
    <w:rsid w:val="004610B1"/>
    <w:rsid w:val="00467B83"/>
    <w:rsid w:val="004711EA"/>
    <w:rsid w:val="00471DD7"/>
    <w:rsid w:val="00480A71"/>
    <w:rsid w:val="00490F8F"/>
    <w:rsid w:val="005118B1"/>
    <w:rsid w:val="00517D5C"/>
    <w:rsid w:val="00523D5B"/>
    <w:rsid w:val="0054772C"/>
    <w:rsid w:val="0055691D"/>
    <w:rsid w:val="00594BCD"/>
    <w:rsid w:val="005B00E7"/>
    <w:rsid w:val="00603F77"/>
    <w:rsid w:val="0061411E"/>
    <w:rsid w:val="00625831"/>
    <w:rsid w:val="00686FB2"/>
    <w:rsid w:val="00692F00"/>
    <w:rsid w:val="0069716C"/>
    <w:rsid w:val="006A2980"/>
    <w:rsid w:val="006D68C5"/>
    <w:rsid w:val="006F3EE4"/>
    <w:rsid w:val="006F6D46"/>
    <w:rsid w:val="00751163"/>
    <w:rsid w:val="00754475"/>
    <w:rsid w:val="00762BB9"/>
    <w:rsid w:val="00776B93"/>
    <w:rsid w:val="007B0D0E"/>
    <w:rsid w:val="007F7B7A"/>
    <w:rsid w:val="0085374A"/>
    <w:rsid w:val="0087410D"/>
    <w:rsid w:val="00891CCC"/>
    <w:rsid w:val="008A28D0"/>
    <w:rsid w:val="008B4C54"/>
    <w:rsid w:val="008C1AB8"/>
    <w:rsid w:val="008E47EC"/>
    <w:rsid w:val="0095085E"/>
    <w:rsid w:val="009E22FD"/>
    <w:rsid w:val="00A12B45"/>
    <w:rsid w:val="00A756E7"/>
    <w:rsid w:val="00A84727"/>
    <w:rsid w:val="00AA45B1"/>
    <w:rsid w:val="00AC5A5B"/>
    <w:rsid w:val="00AD1BD5"/>
    <w:rsid w:val="00AD4CB6"/>
    <w:rsid w:val="00BA09FB"/>
    <w:rsid w:val="00BC7F65"/>
    <w:rsid w:val="00C2245A"/>
    <w:rsid w:val="00C23A4D"/>
    <w:rsid w:val="00C57488"/>
    <w:rsid w:val="00C752E7"/>
    <w:rsid w:val="00C979F5"/>
    <w:rsid w:val="00CA765F"/>
    <w:rsid w:val="00CB2C32"/>
    <w:rsid w:val="00CE30EA"/>
    <w:rsid w:val="00CF7295"/>
    <w:rsid w:val="00D02482"/>
    <w:rsid w:val="00D27FEC"/>
    <w:rsid w:val="00D42D8C"/>
    <w:rsid w:val="00D50FED"/>
    <w:rsid w:val="00D7345B"/>
    <w:rsid w:val="00D75B77"/>
    <w:rsid w:val="00D87903"/>
    <w:rsid w:val="00DE32FA"/>
    <w:rsid w:val="00E02E88"/>
    <w:rsid w:val="00E03965"/>
    <w:rsid w:val="00E0464C"/>
    <w:rsid w:val="00E1308C"/>
    <w:rsid w:val="00E3049C"/>
    <w:rsid w:val="00E35548"/>
    <w:rsid w:val="00E51C6B"/>
    <w:rsid w:val="00E65E3D"/>
    <w:rsid w:val="00E80C95"/>
    <w:rsid w:val="00E87F5C"/>
    <w:rsid w:val="00E91E0F"/>
    <w:rsid w:val="00EE29F6"/>
    <w:rsid w:val="00F5572F"/>
    <w:rsid w:val="00F747CA"/>
    <w:rsid w:val="00F8258B"/>
    <w:rsid w:val="00F85227"/>
    <w:rsid w:val="00FA1EE7"/>
    <w:rsid w:val="00FC481B"/>
    <w:rsid w:val="00FE0BBE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Гурчиани Екатерина Зурабиевна</cp:lastModifiedBy>
  <cp:revision>2</cp:revision>
  <cp:lastPrinted>2023-01-12T05:10:00Z</cp:lastPrinted>
  <dcterms:created xsi:type="dcterms:W3CDTF">2024-12-11T22:57:00Z</dcterms:created>
  <dcterms:modified xsi:type="dcterms:W3CDTF">2024-12-11T22:57:00Z</dcterms:modified>
</cp:coreProperties>
</file>